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17F309" w14:textId="77777777" w:rsidR="00652126" w:rsidRDefault="00000000">
      <w:pPr>
        <w:pStyle w:val="a3"/>
        <w:spacing w:before="56" w:line="224" w:lineRule="auto"/>
        <w:ind w:left="35"/>
        <w:rPr>
          <w:rFonts w:hint="eastAsia"/>
          <w:lang w:eastAsia="zh-CN"/>
        </w:rPr>
      </w:pPr>
      <w:r>
        <w:rPr>
          <w:spacing w:val="-1"/>
          <w:lang w:eastAsia="zh-CN"/>
        </w:rPr>
        <w:t>联系电话：</w:t>
      </w:r>
      <w:r>
        <w:rPr>
          <w:color w:val="FF0000"/>
          <w:spacing w:val="-1"/>
          <w:lang w:eastAsia="zh-CN"/>
        </w:rPr>
        <w:t>xxxxx</w:t>
      </w:r>
      <w:r>
        <w:rPr>
          <w:color w:val="FF0000"/>
          <w:spacing w:val="15"/>
          <w:lang w:eastAsia="zh-CN"/>
        </w:rPr>
        <w:t xml:space="preserve">   </w:t>
      </w:r>
      <w:r>
        <w:rPr>
          <w:spacing w:val="-1"/>
          <w:lang w:eastAsia="zh-CN"/>
        </w:rPr>
        <w:t>（必留）</w:t>
      </w:r>
    </w:p>
    <w:p w14:paraId="6DD3A27E" w14:textId="77777777" w:rsidR="00652126" w:rsidRDefault="00000000">
      <w:pPr>
        <w:pStyle w:val="a3"/>
        <w:spacing w:before="46" w:line="224" w:lineRule="auto"/>
        <w:ind w:left="35"/>
        <w:rPr>
          <w:rFonts w:hint="eastAsia"/>
          <w:lang w:eastAsia="zh-CN"/>
        </w:rPr>
      </w:pPr>
      <w:r>
        <w:rPr>
          <w:spacing w:val="-1"/>
          <w:lang w:eastAsia="zh-CN"/>
        </w:rPr>
        <w:t>联系邮箱：</w:t>
      </w:r>
      <w:r>
        <w:rPr>
          <w:color w:val="FF0000"/>
          <w:spacing w:val="-1"/>
          <w:lang w:eastAsia="zh-CN"/>
        </w:rPr>
        <w:t>?????</w:t>
      </w:r>
      <w:r>
        <w:rPr>
          <w:color w:val="FF0000"/>
          <w:spacing w:val="15"/>
          <w:w w:val="101"/>
          <w:lang w:eastAsia="zh-CN"/>
        </w:rPr>
        <w:t xml:space="preserve">   </w:t>
      </w:r>
      <w:r>
        <w:rPr>
          <w:spacing w:val="-1"/>
          <w:lang w:eastAsia="zh-CN"/>
        </w:rPr>
        <w:t>（必留）</w:t>
      </w:r>
    </w:p>
    <w:p w14:paraId="6B0DBBAC" w14:textId="77777777" w:rsidR="00652126" w:rsidRDefault="00000000">
      <w:pPr>
        <w:pStyle w:val="a3"/>
        <w:spacing w:before="46" w:line="221" w:lineRule="auto"/>
        <w:ind w:left="34"/>
        <w:rPr>
          <w:rFonts w:hint="eastAsia"/>
          <w:lang w:eastAsia="zh-CN"/>
        </w:rPr>
      </w:pPr>
      <w:r>
        <w:rPr>
          <w:spacing w:val="-1"/>
          <w:lang w:eastAsia="zh-CN"/>
        </w:rPr>
        <w:t>投稿邮箱：</w:t>
      </w:r>
      <w:r>
        <w:rPr>
          <w:color w:val="0563C1"/>
          <w:spacing w:val="-1"/>
          <w:u w:val="single"/>
          <w:lang w:eastAsia="zh-CN"/>
        </w:rPr>
        <w:t xml:space="preserve">  icr@cuc.edu.cn</w:t>
      </w:r>
    </w:p>
    <w:p w14:paraId="08E5B817" w14:textId="77777777" w:rsidR="00652126" w:rsidRDefault="00652126">
      <w:pPr>
        <w:spacing w:line="289" w:lineRule="auto"/>
        <w:rPr>
          <w:lang w:eastAsia="zh-CN"/>
        </w:rPr>
      </w:pPr>
    </w:p>
    <w:p w14:paraId="6FD3EE8B" w14:textId="77777777" w:rsidR="00652126" w:rsidRDefault="00000000">
      <w:pPr>
        <w:pStyle w:val="a3"/>
        <w:spacing w:before="71" w:line="224" w:lineRule="auto"/>
        <w:ind w:left="70"/>
        <w:rPr>
          <w:rFonts w:hint="eastAsia"/>
          <w:lang w:eastAsia="zh-CN"/>
        </w:rPr>
      </w:pPr>
      <w:r>
        <w:rPr>
          <w:spacing w:val="-4"/>
          <w:lang w:eastAsia="zh-CN"/>
        </w:rPr>
        <w:t>（文章篇幅：8000-10000 字）</w:t>
      </w:r>
    </w:p>
    <w:p w14:paraId="3073406F" w14:textId="77777777" w:rsidR="00652126" w:rsidRDefault="00652126">
      <w:pPr>
        <w:spacing w:line="311" w:lineRule="auto"/>
        <w:rPr>
          <w:lang w:eastAsia="zh-CN"/>
        </w:rPr>
      </w:pPr>
    </w:p>
    <w:p w14:paraId="507BB891" w14:textId="77777777" w:rsidR="00652126" w:rsidRDefault="00652126">
      <w:pPr>
        <w:spacing w:line="311" w:lineRule="auto"/>
        <w:rPr>
          <w:lang w:eastAsia="zh-CN"/>
        </w:rPr>
      </w:pPr>
    </w:p>
    <w:p w14:paraId="35646F23" w14:textId="77777777" w:rsidR="00652126" w:rsidRDefault="00000000">
      <w:pPr>
        <w:pStyle w:val="a3"/>
        <w:spacing w:before="122" w:line="224" w:lineRule="auto"/>
        <w:ind w:left="602"/>
        <w:rPr>
          <w:rFonts w:hint="eastAsia"/>
          <w:sz w:val="36"/>
          <w:szCs w:val="36"/>
          <w:lang w:eastAsia="zh-CN"/>
        </w:rPr>
      </w:pPr>
      <w:r>
        <w:rPr>
          <w:spacing w:val="-2"/>
          <w:sz w:val="36"/>
          <w:szCs w:val="36"/>
          <w:lang w:eastAsia="zh-CN"/>
        </w:rPr>
        <w:t>延迟命中场景下基于学习方法的缓存性能优化</w:t>
      </w:r>
    </w:p>
    <w:p w14:paraId="69087119" w14:textId="77777777" w:rsidR="00652126" w:rsidRDefault="00000000">
      <w:pPr>
        <w:pStyle w:val="a3"/>
        <w:spacing w:before="62" w:line="297" w:lineRule="exact"/>
        <w:ind w:left="2688"/>
        <w:rPr>
          <w:rFonts w:hint="eastAsia"/>
          <w:sz w:val="11"/>
          <w:szCs w:val="11"/>
          <w:lang w:eastAsia="zh-CN"/>
        </w:rPr>
      </w:pPr>
      <w:r>
        <w:rPr>
          <w:spacing w:val="-4"/>
          <w:position w:val="2"/>
          <w:lang w:eastAsia="zh-CN"/>
        </w:rPr>
        <w:t xml:space="preserve">沈志 </w:t>
      </w:r>
      <w:r>
        <w:rPr>
          <w:spacing w:val="-4"/>
          <w:position w:val="12"/>
          <w:sz w:val="11"/>
          <w:szCs w:val="11"/>
          <w:lang w:eastAsia="zh-CN"/>
        </w:rPr>
        <w:t xml:space="preserve">1 </w:t>
      </w:r>
      <w:r>
        <w:rPr>
          <w:spacing w:val="-4"/>
          <w:position w:val="2"/>
          <w:lang w:eastAsia="zh-CN"/>
        </w:rPr>
        <w:t xml:space="preserve">，江博闻 </w:t>
      </w:r>
      <w:r>
        <w:rPr>
          <w:spacing w:val="-4"/>
          <w:position w:val="12"/>
          <w:sz w:val="11"/>
          <w:szCs w:val="11"/>
          <w:lang w:eastAsia="zh-CN"/>
        </w:rPr>
        <w:t>1</w:t>
      </w:r>
      <w:r>
        <w:rPr>
          <w:spacing w:val="-4"/>
          <w:position w:val="2"/>
          <w:lang w:eastAsia="zh-CN"/>
        </w:rPr>
        <w:t xml:space="preserve">，江波 </w:t>
      </w:r>
      <w:r>
        <w:rPr>
          <w:spacing w:val="-4"/>
          <w:position w:val="12"/>
          <w:sz w:val="11"/>
          <w:szCs w:val="11"/>
          <w:lang w:eastAsia="zh-CN"/>
        </w:rPr>
        <w:t xml:space="preserve">1* </w:t>
      </w:r>
      <w:r>
        <w:rPr>
          <w:spacing w:val="-4"/>
          <w:position w:val="2"/>
          <w:lang w:eastAsia="zh-CN"/>
        </w:rPr>
        <w:t xml:space="preserve">，林涛 </w:t>
      </w:r>
      <w:r>
        <w:rPr>
          <w:spacing w:val="-4"/>
          <w:position w:val="12"/>
          <w:sz w:val="11"/>
          <w:szCs w:val="11"/>
          <w:lang w:eastAsia="zh-CN"/>
        </w:rPr>
        <w:t>2</w:t>
      </w:r>
    </w:p>
    <w:p w14:paraId="03E7AEB1" w14:textId="77777777" w:rsidR="00652126" w:rsidRDefault="00000000">
      <w:pPr>
        <w:pStyle w:val="a3"/>
        <w:spacing w:before="44" w:line="224" w:lineRule="auto"/>
        <w:ind w:left="987"/>
        <w:rPr>
          <w:rFonts w:hint="eastAsia"/>
          <w:lang w:eastAsia="zh-CN"/>
        </w:rPr>
      </w:pPr>
      <w:r>
        <w:rPr>
          <w:spacing w:val="-2"/>
          <w:lang w:eastAsia="zh-CN"/>
        </w:rPr>
        <w:t>（1.  上海交通大学，上海  200240；2.  中国传媒大学，北京  100024）</w:t>
      </w:r>
    </w:p>
    <w:p w14:paraId="6A257146" w14:textId="77777777" w:rsidR="00652126" w:rsidRDefault="00652126">
      <w:pPr>
        <w:spacing w:line="287" w:lineRule="auto"/>
        <w:rPr>
          <w:lang w:eastAsia="zh-CN"/>
        </w:rPr>
      </w:pPr>
    </w:p>
    <w:p w14:paraId="39777461" w14:textId="77777777" w:rsidR="00652126" w:rsidRDefault="00000000">
      <w:pPr>
        <w:pStyle w:val="a3"/>
        <w:spacing w:before="72" w:line="263" w:lineRule="auto"/>
        <w:ind w:left="31" w:firstLine="1"/>
        <w:jc w:val="both"/>
        <w:rPr>
          <w:rFonts w:hint="eastAsia"/>
          <w:lang w:eastAsia="zh-CN"/>
        </w:rPr>
      </w:pPr>
      <w:r>
        <w:rPr>
          <w:b/>
          <w:bCs/>
          <w:spacing w:val="-2"/>
          <w:lang w:eastAsia="zh-CN"/>
        </w:rPr>
        <w:t>摘要：</w:t>
      </w:r>
      <w:r>
        <w:rPr>
          <w:spacing w:val="-2"/>
          <w:lang w:eastAsia="zh-CN"/>
        </w:rPr>
        <w:t>传统的缓存算法大多基于简单的统计信息进行内容替</w:t>
      </w:r>
      <w:r>
        <w:rPr>
          <w:spacing w:val="-3"/>
          <w:lang w:eastAsia="zh-CN"/>
        </w:rPr>
        <w:t>换，在绝大部分场景下都和离线</w:t>
      </w:r>
      <w:r>
        <w:rPr>
          <w:spacing w:val="-2"/>
          <w:lang w:eastAsia="zh-CN"/>
        </w:rPr>
        <w:t>最优算法有着较大的性能差距。当前基于机器学习来设计高效的</w:t>
      </w:r>
      <w:r>
        <w:rPr>
          <w:spacing w:val="-3"/>
          <w:lang w:eastAsia="zh-CN"/>
        </w:rPr>
        <w:t>缓存策略基本都假设请求的</w:t>
      </w:r>
      <w:r>
        <w:rPr>
          <w:spacing w:val="-2"/>
          <w:lang w:eastAsia="zh-CN"/>
        </w:rPr>
        <w:t>大小相等，忽略了真实场景中请求的大小往往不等且大小变化的</w:t>
      </w:r>
      <w:r>
        <w:rPr>
          <w:spacing w:val="-3"/>
          <w:lang w:eastAsia="zh-CN"/>
        </w:rPr>
        <w:t>范围较大。由于传输速度已接近极限，……</w:t>
      </w:r>
      <w:r>
        <w:rPr>
          <w:spacing w:val="-25"/>
          <w:lang w:eastAsia="zh-CN"/>
        </w:rPr>
        <w:t xml:space="preserve"> </w:t>
      </w:r>
      <w:r>
        <w:rPr>
          <w:spacing w:val="-3"/>
          <w:lang w:eastAsia="zh-CN"/>
        </w:rPr>
        <w:t>.实验结果表明，ARC-learning+算法在流行度变化较快情况下的时延提升明显</w:t>
      </w:r>
      <w:r>
        <w:rPr>
          <w:lang w:eastAsia="zh-CN"/>
        </w:rPr>
        <w:t>优于已有的其他缓存算法。在其他流行度变化情况下也非常</w:t>
      </w:r>
      <w:r>
        <w:rPr>
          <w:spacing w:val="-1"/>
          <w:lang w:eastAsia="zh-CN"/>
        </w:rPr>
        <w:t>接近已有算法的最优时延性能。</w:t>
      </w:r>
      <w:r>
        <w:rPr>
          <w:b/>
          <w:bCs/>
          <w:spacing w:val="-1"/>
          <w:lang w:eastAsia="zh-CN"/>
        </w:rPr>
        <w:t>关键词：</w:t>
      </w:r>
      <w:r>
        <w:rPr>
          <w:spacing w:val="-1"/>
          <w:lang w:eastAsia="zh-CN"/>
        </w:rPr>
        <w:t>基于学习；非平稳流行度；</w:t>
      </w:r>
      <w:r>
        <w:rPr>
          <w:spacing w:val="-30"/>
          <w:lang w:eastAsia="zh-CN"/>
        </w:rPr>
        <w:t xml:space="preserve"> </w:t>
      </w:r>
      <w:r>
        <w:rPr>
          <w:spacing w:val="-1"/>
          <w:lang w:eastAsia="zh-CN"/>
        </w:rPr>
        <w:t>内容变大小；延迟命中</w:t>
      </w:r>
    </w:p>
    <w:p w14:paraId="36B880EF" w14:textId="77777777" w:rsidR="00652126" w:rsidRDefault="00000000">
      <w:pPr>
        <w:pStyle w:val="a3"/>
        <w:spacing w:before="1" w:line="225" w:lineRule="auto"/>
        <w:ind w:left="56"/>
        <w:rPr>
          <w:rFonts w:hint="eastAsia"/>
          <w:lang w:eastAsia="zh-CN"/>
        </w:rPr>
      </w:pPr>
      <w:r>
        <w:rPr>
          <w:b/>
          <w:bCs/>
          <w:spacing w:val="-3"/>
          <w:lang w:eastAsia="zh-CN"/>
        </w:rPr>
        <w:t>中图分类号：</w:t>
      </w:r>
      <w:r>
        <w:rPr>
          <w:b/>
          <w:bCs/>
          <w:spacing w:val="66"/>
          <w:lang w:eastAsia="zh-CN"/>
        </w:rPr>
        <w:t xml:space="preserve"> </w:t>
      </w:r>
      <w:r>
        <w:rPr>
          <w:color w:val="FF0000"/>
          <w:spacing w:val="-3"/>
          <w:lang w:eastAsia="zh-CN"/>
        </w:rPr>
        <w:t>?????</w:t>
      </w:r>
      <w:r>
        <w:rPr>
          <w:color w:val="FF0000"/>
          <w:spacing w:val="7"/>
          <w:lang w:eastAsia="zh-CN"/>
        </w:rPr>
        <w:t xml:space="preserve">     </w:t>
      </w:r>
      <w:r>
        <w:rPr>
          <w:b/>
          <w:bCs/>
          <w:spacing w:val="-3"/>
          <w:lang w:eastAsia="zh-CN"/>
        </w:rPr>
        <w:t>文献标识码：</w:t>
      </w:r>
      <w:r>
        <w:rPr>
          <w:spacing w:val="-3"/>
          <w:lang w:eastAsia="zh-CN"/>
        </w:rPr>
        <w:t>A</w:t>
      </w:r>
    </w:p>
    <w:p w14:paraId="5F37268A" w14:textId="77777777" w:rsidR="00652126" w:rsidRDefault="00652126">
      <w:pPr>
        <w:spacing w:line="348" w:lineRule="auto"/>
        <w:rPr>
          <w:lang w:eastAsia="zh-CN"/>
        </w:rPr>
      </w:pPr>
    </w:p>
    <w:p w14:paraId="61CE748A" w14:textId="77777777" w:rsidR="00652126" w:rsidRDefault="00000000">
      <w:pPr>
        <w:pStyle w:val="a3"/>
        <w:spacing w:before="105" w:line="218" w:lineRule="auto"/>
        <w:ind w:left="222"/>
        <w:rPr>
          <w:rFonts w:hint="eastAsia"/>
          <w:sz w:val="31"/>
          <w:szCs w:val="31"/>
        </w:rPr>
      </w:pPr>
      <w:r>
        <w:rPr>
          <w:spacing w:val="3"/>
          <w:sz w:val="31"/>
          <w:szCs w:val="31"/>
        </w:rPr>
        <w:t>A</w:t>
      </w:r>
      <w:r>
        <w:rPr>
          <w:spacing w:val="33"/>
          <w:sz w:val="31"/>
          <w:szCs w:val="31"/>
        </w:rPr>
        <w:t xml:space="preserve"> </w:t>
      </w:r>
      <w:r>
        <w:rPr>
          <w:spacing w:val="3"/>
          <w:sz w:val="31"/>
          <w:szCs w:val="31"/>
        </w:rPr>
        <w:t>learning-based</w:t>
      </w:r>
      <w:r>
        <w:rPr>
          <w:spacing w:val="28"/>
          <w:sz w:val="31"/>
          <w:szCs w:val="31"/>
        </w:rPr>
        <w:t xml:space="preserve"> </w:t>
      </w:r>
      <w:r>
        <w:rPr>
          <w:spacing w:val="3"/>
          <w:sz w:val="31"/>
          <w:szCs w:val="31"/>
        </w:rPr>
        <w:t>method to optimize cache</w:t>
      </w:r>
      <w:r>
        <w:rPr>
          <w:spacing w:val="27"/>
          <w:sz w:val="31"/>
          <w:szCs w:val="31"/>
        </w:rPr>
        <w:t xml:space="preserve"> </w:t>
      </w:r>
      <w:r>
        <w:rPr>
          <w:spacing w:val="3"/>
          <w:sz w:val="31"/>
          <w:szCs w:val="31"/>
        </w:rPr>
        <w:t>performance</w:t>
      </w:r>
    </w:p>
    <w:p w14:paraId="4859CE5D" w14:textId="77777777" w:rsidR="00652126" w:rsidRDefault="00000000">
      <w:pPr>
        <w:pStyle w:val="a3"/>
        <w:spacing w:before="243" w:line="218" w:lineRule="auto"/>
        <w:ind w:left="3098"/>
        <w:rPr>
          <w:rFonts w:hint="eastAsia"/>
          <w:sz w:val="31"/>
          <w:szCs w:val="31"/>
        </w:rPr>
      </w:pPr>
      <w:r>
        <w:rPr>
          <w:spacing w:val="2"/>
          <w:sz w:val="31"/>
          <w:szCs w:val="31"/>
        </w:rPr>
        <w:t>with delayed</w:t>
      </w:r>
      <w:r>
        <w:rPr>
          <w:spacing w:val="35"/>
          <w:w w:val="101"/>
          <w:sz w:val="31"/>
          <w:szCs w:val="31"/>
        </w:rPr>
        <w:t xml:space="preserve"> </w:t>
      </w:r>
      <w:r>
        <w:rPr>
          <w:spacing w:val="2"/>
          <w:sz w:val="31"/>
          <w:szCs w:val="31"/>
        </w:rPr>
        <w:t>hit</w:t>
      </w:r>
    </w:p>
    <w:p w14:paraId="384EA5C5" w14:textId="77777777" w:rsidR="00652126" w:rsidRDefault="00000000">
      <w:pPr>
        <w:pStyle w:val="a3"/>
        <w:spacing w:before="115" w:line="234" w:lineRule="auto"/>
        <w:ind w:left="2075"/>
        <w:rPr>
          <w:rFonts w:hint="eastAsia"/>
          <w:sz w:val="11"/>
          <w:szCs w:val="11"/>
        </w:rPr>
      </w:pPr>
      <w:r>
        <w:rPr>
          <w:spacing w:val="-3"/>
        </w:rPr>
        <w:t>SHEN Zhi</w:t>
      </w:r>
      <w:r>
        <w:rPr>
          <w:spacing w:val="-3"/>
          <w:position w:val="10"/>
          <w:sz w:val="11"/>
          <w:szCs w:val="11"/>
        </w:rPr>
        <w:t>1</w:t>
      </w:r>
      <w:r>
        <w:rPr>
          <w:spacing w:val="1"/>
          <w:position w:val="10"/>
          <w:sz w:val="11"/>
          <w:szCs w:val="11"/>
        </w:rPr>
        <w:t xml:space="preserve"> </w:t>
      </w:r>
      <w:r>
        <w:rPr>
          <w:spacing w:val="-3"/>
        </w:rPr>
        <w:t>, JIANG</w:t>
      </w:r>
      <w:r>
        <w:rPr>
          <w:spacing w:val="21"/>
        </w:rPr>
        <w:t xml:space="preserve"> </w:t>
      </w:r>
      <w:r>
        <w:rPr>
          <w:spacing w:val="-3"/>
        </w:rPr>
        <w:t>Bowen</w:t>
      </w:r>
      <w:r>
        <w:rPr>
          <w:spacing w:val="-3"/>
          <w:position w:val="10"/>
          <w:sz w:val="11"/>
          <w:szCs w:val="11"/>
        </w:rPr>
        <w:t>1</w:t>
      </w:r>
      <w:r>
        <w:rPr>
          <w:spacing w:val="13"/>
          <w:w w:val="101"/>
          <w:position w:val="10"/>
          <w:sz w:val="11"/>
          <w:szCs w:val="11"/>
        </w:rPr>
        <w:t xml:space="preserve"> </w:t>
      </w:r>
      <w:r>
        <w:rPr>
          <w:spacing w:val="-3"/>
        </w:rPr>
        <w:t>, JIANG</w:t>
      </w:r>
      <w:r>
        <w:rPr>
          <w:spacing w:val="20"/>
        </w:rPr>
        <w:t xml:space="preserve"> </w:t>
      </w:r>
      <w:r>
        <w:rPr>
          <w:spacing w:val="-3"/>
        </w:rPr>
        <w:t>Bo</w:t>
      </w:r>
      <w:r>
        <w:rPr>
          <w:spacing w:val="-3"/>
          <w:position w:val="10"/>
          <w:sz w:val="11"/>
          <w:szCs w:val="11"/>
        </w:rPr>
        <w:t>1*</w:t>
      </w:r>
      <w:r>
        <w:rPr>
          <w:spacing w:val="-15"/>
          <w:position w:val="10"/>
          <w:sz w:val="11"/>
          <w:szCs w:val="11"/>
        </w:rPr>
        <w:t xml:space="preserve"> </w:t>
      </w:r>
      <w:r>
        <w:rPr>
          <w:spacing w:val="-3"/>
        </w:rPr>
        <w:t>,</w:t>
      </w:r>
      <w:r>
        <w:rPr>
          <w:spacing w:val="20"/>
        </w:rPr>
        <w:t xml:space="preserve"> </w:t>
      </w:r>
      <w:r>
        <w:rPr>
          <w:spacing w:val="-3"/>
        </w:rPr>
        <w:t xml:space="preserve">LIN </w:t>
      </w:r>
      <w:r>
        <w:rPr>
          <w:spacing w:val="-3"/>
          <w:position w:val="-1"/>
        </w:rPr>
        <w:t>Tao</w:t>
      </w:r>
      <w:r>
        <w:rPr>
          <w:spacing w:val="-3"/>
          <w:position w:val="10"/>
          <w:sz w:val="11"/>
          <w:szCs w:val="11"/>
        </w:rPr>
        <w:t>2</w:t>
      </w:r>
    </w:p>
    <w:p w14:paraId="3C3A4431" w14:textId="77777777" w:rsidR="00652126" w:rsidRDefault="00000000">
      <w:pPr>
        <w:pStyle w:val="a3"/>
        <w:spacing w:before="51" w:line="250" w:lineRule="auto"/>
        <w:ind w:left="3026" w:right="106" w:hanging="2654"/>
        <w:rPr>
          <w:rFonts w:hint="eastAsia"/>
          <w:sz w:val="22"/>
          <w:szCs w:val="22"/>
        </w:rPr>
      </w:pPr>
      <w:r>
        <w:rPr>
          <w:i/>
          <w:iCs/>
          <w:spacing w:val="-7"/>
          <w:sz w:val="22"/>
          <w:szCs w:val="22"/>
        </w:rPr>
        <w:t>(1.</w:t>
      </w:r>
      <w:r>
        <w:rPr>
          <w:spacing w:val="-7"/>
          <w:sz w:val="22"/>
          <w:szCs w:val="22"/>
        </w:rPr>
        <w:t xml:space="preserve">   </w:t>
      </w:r>
      <w:r>
        <w:rPr>
          <w:i/>
          <w:iCs/>
          <w:spacing w:val="-7"/>
          <w:sz w:val="22"/>
          <w:szCs w:val="22"/>
        </w:rPr>
        <w:t>Shanghai</w:t>
      </w:r>
      <w:r>
        <w:rPr>
          <w:spacing w:val="-7"/>
          <w:sz w:val="22"/>
          <w:szCs w:val="22"/>
        </w:rPr>
        <w:t xml:space="preserve"> </w:t>
      </w:r>
      <w:r>
        <w:rPr>
          <w:i/>
          <w:iCs/>
          <w:spacing w:val="-7"/>
          <w:sz w:val="22"/>
          <w:szCs w:val="22"/>
        </w:rPr>
        <w:t>Jiao</w:t>
      </w:r>
      <w:r>
        <w:rPr>
          <w:spacing w:val="-7"/>
          <w:sz w:val="22"/>
          <w:szCs w:val="22"/>
        </w:rPr>
        <w:t xml:space="preserve"> </w:t>
      </w:r>
      <w:r>
        <w:rPr>
          <w:i/>
          <w:iCs/>
          <w:spacing w:val="-7"/>
          <w:sz w:val="22"/>
          <w:szCs w:val="22"/>
        </w:rPr>
        <w:t>Tong</w:t>
      </w:r>
      <w:r>
        <w:rPr>
          <w:spacing w:val="31"/>
          <w:w w:val="101"/>
          <w:sz w:val="22"/>
          <w:szCs w:val="22"/>
        </w:rPr>
        <w:t xml:space="preserve"> </w:t>
      </w:r>
      <w:r>
        <w:rPr>
          <w:i/>
          <w:iCs/>
          <w:spacing w:val="-7"/>
          <w:sz w:val="22"/>
          <w:szCs w:val="22"/>
        </w:rPr>
        <w:t>University,</w:t>
      </w:r>
      <w:r>
        <w:rPr>
          <w:spacing w:val="-7"/>
          <w:sz w:val="22"/>
          <w:szCs w:val="22"/>
        </w:rPr>
        <w:t xml:space="preserve"> </w:t>
      </w:r>
      <w:r>
        <w:rPr>
          <w:i/>
          <w:iCs/>
          <w:spacing w:val="-7"/>
          <w:sz w:val="22"/>
          <w:szCs w:val="22"/>
        </w:rPr>
        <w:t>Shanghai</w:t>
      </w:r>
      <w:r>
        <w:rPr>
          <w:spacing w:val="-7"/>
          <w:sz w:val="22"/>
          <w:szCs w:val="22"/>
        </w:rPr>
        <w:t xml:space="preserve"> </w:t>
      </w:r>
      <w:r>
        <w:rPr>
          <w:i/>
          <w:iCs/>
          <w:spacing w:val="-7"/>
          <w:sz w:val="22"/>
          <w:szCs w:val="22"/>
        </w:rPr>
        <w:t>200240,</w:t>
      </w:r>
      <w:r>
        <w:rPr>
          <w:spacing w:val="-7"/>
          <w:sz w:val="22"/>
          <w:szCs w:val="22"/>
        </w:rPr>
        <w:t xml:space="preserve">  </w:t>
      </w:r>
      <w:r>
        <w:rPr>
          <w:i/>
          <w:iCs/>
          <w:spacing w:val="-7"/>
          <w:sz w:val="22"/>
          <w:szCs w:val="22"/>
        </w:rPr>
        <w:t>China;</w:t>
      </w:r>
      <w:r>
        <w:rPr>
          <w:spacing w:val="10"/>
          <w:sz w:val="22"/>
          <w:szCs w:val="22"/>
        </w:rPr>
        <w:t xml:space="preserve"> </w:t>
      </w:r>
      <w:r>
        <w:rPr>
          <w:i/>
          <w:iCs/>
          <w:spacing w:val="-7"/>
          <w:sz w:val="22"/>
          <w:szCs w:val="22"/>
        </w:rPr>
        <w:t>2.</w:t>
      </w:r>
      <w:r>
        <w:rPr>
          <w:spacing w:val="-7"/>
          <w:sz w:val="22"/>
          <w:szCs w:val="22"/>
        </w:rPr>
        <w:t xml:space="preserve"> </w:t>
      </w:r>
      <w:r>
        <w:rPr>
          <w:i/>
          <w:iCs/>
          <w:spacing w:val="-7"/>
          <w:sz w:val="22"/>
          <w:szCs w:val="22"/>
        </w:rPr>
        <w:t>Communication</w:t>
      </w:r>
      <w:r>
        <w:rPr>
          <w:spacing w:val="22"/>
          <w:sz w:val="22"/>
          <w:szCs w:val="22"/>
        </w:rPr>
        <w:t xml:space="preserve"> </w:t>
      </w:r>
      <w:r>
        <w:rPr>
          <w:i/>
          <w:iCs/>
          <w:spacing w:val="-7"/>
          <w:sz w:val="22"/>
          <w:szCs w:val="22"/>
        </w:rPr>
        <w:t>Univ</w:t>
      </w:r>
      <w:r>
        <w:rPr>
          <w:i/>
          <w:iCs/>
          <w:spacing w:val="-8"/>
          <w:sz w:val="22"/>
          <w:szCs w:val="22"/>
        </w:rPr>
        <w:t>ersity</w:t>
      </w:r>
      <w:r>
        <w:rPr>
          <w:sz w:val="22"/>
          <w:szCs w:val="22"/>
        </w:rPr>
        <w:t xml:space="preserve"> </w:t>
      </w:r>
      <w:r>
        <w:rPr>
          <w:i/>
          <w:iCs/>
          <w:spacing w:val="-8"/>
          <w:sz w:val="22"/>
          <w:szCs w:val="22"/>
        </w:rPr>
        <w:t>of</w:t>
      </w:r>
      <w:r>
        <w:rPr>
          <w:spacing w:val="-8"/>
          <w:sz w:val="22"/>
          <w:szCs w:val="22"/>
        </w:rPr>
        <w:t xml:space="preserve"> </w:t>
      </w:r>
      <w:r>
        <w:rPr>
          <w:i/>
          <w:iCs/>
          <w:spacing w:val="-8"/>
          <w:sz w:val="22"/>
          <w:szCs w:val="22"/>
        </w:rPr>
        <w:t>China,</w:t>
      </w:r>
      <w:r>
        <w:rPr>
          <w:spacing w:val="27"/>
          <w:sz w:val="22"/>
          <w:szCs w:val="22"/>
        </w:rPr>
        <w:t xml:space="preserve"> </w:t>
      </w:r>
      <w:r>
        <w:rPr>
          <w:i/>
          <w:iCs/>
          <w:spacing w:val="-8"/>
          <w:sz w:val="22"/>
          <w:szCs w:val="22"/>
        </w:rPr>
        <w:t>Beijing</w:t>
      </w:r>
      <w:r>
        <w:rPr>
          <w:spacing w:val="28"/>
          <w:w w:val="101"/>
          <w:sz w:val="22"/>
          <w:szCs w:val="22"/>
        </w:rPr>
        <w:t xml:space="preserve"> </w:t>
      </w:r>
      <w:r>
        <w:rPr>
          <w:i/>
          <w:iCs/>
          <w:spacing w:val="-8"/>
          <w:sz w:val="22"/>
          <w:szCs w:val="22"/>
        </w:rPr>
        <w:t>100024</w:t>
      </w:r>
      <w:r>
        <w:rPr>
          <w:i/>
          <w:iCs/>
          <w:spacing w:val="-9"/>
          <w:sz w:val="22"/>
          <w:szCs w:val="22"/>
        </w:rPr>
        <w:t>,</w:t>
      </w:r>
      <w:r>
        <w:rPr>
          <w:spacing w:val="38"/>
          <w:sz w:val="22"/>
          <w:szCs w:val="22"/>
        </w:rPr>
        <w:t xml:space="preserve"> </w:t>
      </w:r>
      <w:r>
        <w:rPr>
          <w:i/>
          <w:iCs/>
          <w:spacing w:val="-9"/>
          <w:sz w:val="22"/>
          <w:szCs w:val="22"/>
        </w:rPr>
        <w:t>China）</w:t>
      </w:r>
    </w:p>
    <w:p w14:paraId="2256EC89" w14:textId="77777777" w:rsidR="00652126" w:rsidRDefault="00000000">
      <w:pPr>
        <w:pStyle w:val="a3"/>
        <w:spacing w:before="1" w:line="263" w:lineRule="auto"/>
        <w:ind w:left="32" w:right="79" w:hanging="2"/>
        <w:jc w:val="both"/>
        <w:rPr>
          <w:rFonts w:hint="eastAsia"/>
        </w:rPr>
      </w:pPr>
      <w:r>
        <w:rPr>
          <w:b/>
          <w:bCs/>
        </w:rPr>
        <w:t xml:space="preserve">Abstract:  </w:t>
      </w:r>
      <w:r>
        <w:t>Most  trad</w:t>
      </w:r>
      <w:r>
        <w:rPr>
          <w:spacing w:val="-1"/>
        </w:rPr>
        <w:t>itional  caching  algorithms</w:t>
      </w:r>
      <w:r>
        <w:rPr>
          <w:spacing w:val="8"/>
        </w:rPr>
        <w:t xml:space="preserve">  </w:t>
      </w:r>
      <w:r>
        <w:rPr>
          <w:spacing w:val="-1"/>
        </w:rPr>
        <w:t>rely</w:t>
      </w:r>
      <w:r>
        <w:rPr>
          <w:spacing w:val="5"/>
        </w:rPr>
        <w:t xml:space="preserve">  </w:t>
      </w:r>
      <w:r>
        <w:rPr>
          <w:spacing w:val="-1"/>
        </w:rPr>
        <w:t>on</w:t>
      </w:r>
      <w:r>
        <w:rPr>
          <w:spacing w:val="7"/>
        </w:rPr>
        <w:t xml:space="preserve">  </w:t>
      </w:r>
      <w:r>
        <w:rPr>
          <w:spacing w:val="-1"/>
        </w:rPr>
        <w:t>basic  statistical</w:t>
      </w:r>
      <w:r>
        <w:rPr>
          <w:spacing w:val="6"/>
        </w:rPr>
        <w:t xml:space="preserve">  </w:t>
      </w:r>
      <w:r>
        <w:rPr>
          <w:spacing w:val="-1"/>
        </w:rPr>
        <w:t>data</w:t>
      </w:r>
      <w:r>
        <w:rPr>
          <w:spacing w:val="2"/>
        </w:rPr>
        <w:t xml:space="preserve">  </w:t>
      </w:r>
      <w:r>
        <w:rPr>
          <w:spacing w:val="-1"/>
        </w:rPr>
        <w:t>for</w:t>
      </w:r>
      <w:r>
        <w:rPr>
          <w:spacing w:val="5"/>
        </w:rPr>
        <w:t xml:space="preserve">  </w:t>
      </w:r>
      <w:r>
        <w:rPr>
          <w:spacing w:val="-1"/>
        </w:rPr>
        <w:t>content</w:t>
      </w:r>
      <w:r>
        <w:rPr>
          <w:spacing w:val="1"/>
        </w:rPr>
        <w:t xml:space="preserve"> </w:t>
      </w:r>
      <w:r>
        <w:t>replacement, creating a significant perfo</w:t>
      </w:r>
      <w:r>
        <w:rPr>
          <w:spacing w:val="-1"/>
        </w:rPr>
        <w:t>rmance discrepancy in comparison to offline optimal</w:t>
      </w:r>
      <w:r>
        <w:t xml:space="preserve"> </w:t>
      </w:r>
      <w:r>
        <w:rPr>
          <w:spacing w:val="-1"/>
        </w:rPr>
        <w:t>caching</w:t>
      </w:r>
      <w:r>
        <w:rPr>
          <w:spacing w:val="34"/>
        </w:rPr>
        <w:t xml:space="preserve"> </w:t>
      </w:r>
      <w:r>
        <w:rPr>
          <w:spacing w:val="-1"/>
        </w:rPr>
        <w:t>algorithms.</w:t>
      </w:r>
      <w:r>
        <w:rPr>
          <w:spacing w:val="42"/>
        </w:rPr>
        <w:t xml:space="preserve"> </w:t>
      </w:r>
      <w:r>
        <w:rPr>
          <w:spacing w:val="-1"/>
        </w:rPr>
        <w:t>However,</w:t>
      </w:r>
      <w:r>
        <w:rPr>
          <w:spacing w:val="33"/>
          <w:w w:val="101"/>
        </w:rPr>
        <w:t xml:space="preserve"> </w:t>
      </w:r>
      <w:r>
        <w:rPr>
          <w:spacing w:val="-1"/>
        </w:rPr>
        <w:t>due</w:t>
      </w:r>
      <w:r>
        <w:rPr>
          <w:spacing w:val="25"/>
        </w:rPr>
        <w:t xml:space="preserve"> </w:t>
      </w:r>
      <w:r>
        <w:rPr>
          <w:spacing w:val="-1"/>
        </w:rPr>
        <w:t>to</w:t>
      </w:r>
      <w:r>
        <w:rPr>
          <w:spacing w:val="40"/>
        </w:rPr>
        <w:t xml:space="preserve"> </w:t>
      </w:r>
      <w:r>
        <w:rPr>
          <w:spacing w:val="-1"/>
        </w:rPr>
        <w:t>improvem</w:t>
      </w:r>
      <w:r>
        <w:rPr>
          <w:spacing w:val="-2"/>
        </w:rPr>
        <w:t>ents</w:t>
      </w:r>
      <w:r>
        <w:rPr>
          <w:spacing w:val="39"/>
          <w:w w:val="101"/>
        </w:rPr>
        <w:t xml:space="preserve"> </w:t>
      </w:r>
      <w:r>
        <w:rPr>
          <w:spacing w:val="-2"/>
        </w:rPr>
        <w:t>in</w:t>
      </w:r>
      <w:r>
        <w:rPr>
          <w:spacing w:val="35"/>
        </w:rPr>
        <w:t xml:space="preserve"> </w:t>
      </w:r>
      <w:r>
        <w:rPr>
          <w:spacing w:val="-2"/>
        </w:rPr>
        <w:t>CPU</w:t>
      </w:r>
      <w:r>
        <w:rPr>
          <w:spacing w:val="38"/>
        </w:rPr>
        <w:t xml:space="preserve"> </w:t>
      </w:r>
      <w:r>
        <w:rPr>
          <w:spacing w:val="-2"/>
        </w:rPr>
        <w:t>performance,</w:t>
      </w:r>
      <w:r>
        <w:rPr>
          <w:spacing w:val="31"/>
        </w:rPr>
        <w:t xml:space="preserve"> </w:t>
      </w:r>
      <w:r>
        <w:rPr>
          <w:spacing w:val="-2"/>
        </w:rPr>
        <w:t>cache</w:t>
      </w:r>
      <w:r>
        <w:rPr>
          <w:spacing w:val="27"/>
          <w:w w:val="101"/>
        </w:rPr>
        <w:t xml:space="preserve"> </w:t>
      </w:r>
      <w:r>
        <w:rPr>
          <w:spacing w:val="-2"/>
        </w:rPr>
        <w:t>strategies</w:t>
      </w:r>
      <w:r>
        <w:t xml:space="preserve"> </w:t>
      </w:r>
      <w:r>
        <w:rPr>
          <w:spacing w:val="-1"/>
        </w:rPr>
        <w:t>based  on   machine</w:t>
      </w:r>
      <w:r>
        <w:rPr>
          <w:spacing w:val="15"/>
        </w:rPr>
        <w:t xml:space="preserve">  </w:t>
      </w:r>
      <w:r>
        <w:rPr>
          <w:spacing w:val="-1"/>
        </w:rPr>
        <w:t>learning</w:t>
      </w:r>
      <w:r>
        <w:rPr>
          <w:spacing w:val="16"/>
          <w:w w:val="101"/>
        </w:rPr>
        <w:t xml:space="preserve">  </w:t>
      </w:r>
      <w:r>
        <w:rPr>
          <w:spacing w:val="-1"/>
        </w:rPr>
        <w:t>have</w:t>
      </w:r>
      <w:r>
        <w:rPr>
          <w:spacing w:val="13"/>
        </w:rPr>
        <w:t xml:space="preserve">  </w:t>
      </w:r>
      <w:r>
        <w:rPr>
          <w:spacing w:val="-1"/>
        </w:rPr>
        <w:t>b</w:t>
      </w:r>
      <w:r>
        <w:rPr>
          <w:spacing w:val="-2"/>
        </w:rPr>
        <w:t>een  developed   in</w:t>
      </w:r>
      <w:r>
        <w:rPr>
          <w:spacing w:val="15"/>
          <w:w w:val="101"/>
        </w:rPr>
        <w:t xml:space="preserve">  </w:t>
      </w:r>
      <w:r>
        <w:rPr>
          <w:spacing w:val="-2"/>
        </w:rPr>
        <w:t>recent  years  to</w:t>
      </w:r>
      <w:r>
        <w:rPr>
          <w:spacing w:val="12"/>
        </w:rPr>
        <w:t xml:space="preserve">  </w:t>
      </w:r>
      <w:r>
        <w:rPr>
          <w:spacing w:val="-2"/>
        </w:rPr>
        <w:t>enhance</w:t>
      </w:r>
      <w:r>
        <w:rPr>
          <w:spacing w:val="12"/>
        </w:rPr>
        <w:t xml:space="preserve">  </w:t>
      </w:r>
      <w:r>
        <w:rPr>
          <w:spacing w:val="-2"/>
        </w:rPr>
        <w:t>cache</w:t>
      </w:r>
      <w:r>
        <w:t xml:space="preserve"> </w:t>
      </w:r>
      <w:r>
        <w:rPr>
          <w:spacing w:val="-2"/>
        </w:rPr>
        <w:t>performance.</w:t>
      </w:r>
      <w:r>
        <w:rPr>
          <w:spacing w:val="41"/>
        </w:rPr>
        <w:t xml:space="preserve"> </w:t>
      </w:r>
      <w:r>
        <w:rPr>
          <w:spacing w:val="-2"/>
        </w:rPr>
        <w:t>…</w:t>
      </w:r>
      <w:r>
        <w:rPr>
          <w:spacing w:val="-42"/>
        </w:rPr>
        <w:t xml:space="preserve"> </w:t>
      </w:r>
      <w:r>
        <w:rPr>
          <w:spacing w:val="-2"/>
        </w:rPr>
        <w:t>…</w:t>
      </w:r>
      <w:r>
        <w:rPr>
          <w:spacing w:val="-41"/>
        </w:rPr>
        <w:t xml:space="preserve"> </w:t>
      </w:r>
      <w:r>
        <w:rPr>
          <w:spacing w:val="-2"/>
        </w:rPr>
        <w:t>.</w:t>
      </w:r>
      <w:r>
        <w:rPr>
          <w:spacing w:val="37"/>
          <w:w w:val="101"/>
        </w:rPr>
        <w:t xml:space="preserve"> </w:t>
      </w:r>
      <w:r>
        <w:rPr>
          <w:spacing w:val="-2"/>
        </w:rPr>
        <w:t>Experimental</w:t>
      </w:r>
      <w:r>
        <w:rPr>
          <w:spacing w:val="36"/>
        </w:rPr>
        <w:t xml:space="preserve"> </w:t>
      </w:r>
      <w:r>
        <w:rPr>
          <w:spacing w:val="-2"/>
        </w:rPr>
        <w:t>results</w:t>
      </w:r>
      <w:r>
        <w:rPr>
          <w:spacing w:val="23"/>
          <w:w w:val="101"/>
        </w:rPr>
        <w:t xml:space="preserve"> </w:t>
      </w:r>
      <w:r>
        <w:rPr>
          <w:spacing w:val="-2"/>
        </w:rPr>
        <w:t>show</w:t>
      </w:r>
      <w:r>
        <w:rPr>
          <w:spacing w:val="24"/>
          <w:w w:val="101"/>
        </w:rPr>
        <w:t xml:space="preserve"> </w:t>
      </w:r>
      <w:r>
        <w:rPr>
          <w:spacing w:val="-2"/>
        </w:rPr>
        <w:t>that</w:t>
      </w:r>
      <w:r>
        <w:rPr>
          <w:spacing w:val="23"/>
          <w:w w:val="101"/>
        </w:rPr>
        <w:t xml:space="preserve"> </w:t>
      </w:r>
      <w:r>
        <w:rPr>
          <w:spacing w:val="-2"/>
        </w:rPr>
        <w:t>the</w:t>
      </w:r>
      <w:r>
        <w:rPr>
          <w:spacing w:val="35"/>
        </w:rPr>
        <w:t xml:space="preserve"> </w:t>
      </w:r>
      <w:r>
        <w:rPr>
          <w:spacing w:val="-2"/>
        </w:rPr>
        <w:t>performance</w:t>
      </w:r>
      <w:r>
        <w:rPr>
          <w:spacing w:val="31"/>
        </w:rPr>
        <w:t xml:space="preserve"> </w:t>
      </w:r>
      <w:r>
        <w:rPr>
          <w:spacing w:val="-2"/>
        </w:rPr>
        <w:t>of</w:t>
      </w:r>
      <w:r>
        <w:rPr>
          <w:spacing w:val="25"/>
        </w:rPr>
        <w:t xml:space="preserve"> </w:t>
      </w:r>
      <w:r>
        <w:rPr>
          <w:spacing w:val="-2"/>
        </w:rPr>
        <w:t>the</w:t>
      </w:r>
      <w:r>
        <w:rPr>
          <w:spacing w:val="35"/>
        </w:rPr>
        <w:t xml:space="preserve"> </w:t>
      </w:r>
      <w:r>
        <w:rPr>
          <w:spacing w:val="-2"/>
        </w:rPr>
        <w:t>modified</w:t>
      </w:r>
      <w:r>
        <w:rPr>
          <w:spacing w:val="23"/>
          <w:w w:val="101"/>
        </w:rPr>
        <w:t xml:space="preserve"> </w:t>
      </w:r>
      <w:r>
        <w:rPr>
          <w:spacing w:val="-2"/>
        </w:rPr>
        <w:t>sorting</w:t>
      </w:r>
      <w:r>
        <w:t xml:space="preserve"> </w:t>
      </w:r>
      <w:r>
        <w:rPr>
          <w:spacing w:val="-1"/>
        </w:rPr>
        <w:t>function</w:t>
      </w:r>
      <w:r>
        <w:rPr>
          <w:spacing w:val="51"/>
          <w:w w:val="101"/>
        </w:rPr>
        <w:t xml:space="preserve"> </w:t>
      </w:r>
      <w:r>
        <w:rPr>
          <w:spacing w:val="-1"/>
        </w:rPr>
        <w:t>algorithm  is  better</w:t>
      </w:r>
      <w:r>
        <w:rPr>
          <w:spacing w:val="47"/>
          <w:w w:val="101"/>
        </w:rPr>
        <w:t xml:space="preserve"> </w:t>
      </w:r>
      <w:r>
        <w:rPr>
          <w:spacing w:val="-1"/>
        </w:rPr>
        <w:t>than  other  existing</w:t>
      </w:r>
      <w:r>
        <w:rPr>
          <w:spacing w:val="54"/>
          <w:w w:val="101"/>
        </w:rPr>
        <w:t xml:space="preserve"> </w:t>
      </w:r>
      <w:r>
        <w:rPr>
          <w:spacing w:val="-1"/>
        </w:rPr>
        <w:t>caching</w:t>
      </w:r>
      <w:r>
        <w:rPr>
          <w:spacing w:val="53"/>
        </w:rPr>
        <w:t xml:space="preserve"> </w:t>
      </w:r>
      <w:r>
        <w:rPr>
          <w:spacing w:val="-1"/>
        </w:rPr>
        <w:t>algorithms</w:t>
      </w:r>
      <w:r>
        <w:rPr>
          <w:spacing w:val="44"/>
        </w:rPr>
        <w:t xml:space="preserve"> </w:t>
      </w:r>
      <w:r>
        <w:rPr>
          <w:spacing w:val="-1"/>
        </w:rPr>
        <w:t>when</w:t>
      </w:r>
      <w:r>
        <w:rPr>
          <w:spacing w:val="46"/>
        </w:rPr>
        <w:t xml:space="preserve"> </w:t>
      </w:r>
      <w:r>
        <w:rPr>
          <w:spacing w:val="-1"/>
        </w:rPr>
        <w:t>t</w:t>
      </w:r>
      <w:r>
        <w:rPr>
          <w:spacing w:val="-2"/>
        </w:rPr>
        <w:t>he  popularity</w:t>
      </w:r>
      <w:r>
        <w:t xml:space="preserve"> </w:t>
      </w:r>
      <w:r>
        <w:rPr>
          <w:spacing w:val="-1"/>
        </w:rPr>
        <w:t>changes  quickly.  It  is  also  very  close  to  the  optimal  delay  performance  o</w:t>
      </w:r>
      <w:r>
        <w:rPr>
          <w:spacing w:val="-2"/>
        </w:rPr>
        <w:t>f  the  existing</w:t>
      </w:r>
      <w:r>
        <w:t xml:space="preserve"> </w:t>
      </w:r>
      <w:r>
        <w:rPr>
          <w:spacing w:val="-1"/>
        </w:rPr>
        <w:t>algorithm under other</w:t>
      </w:r>
      <w:r>
        <w:rPr>
          <w:spacing w:val="25"/>
          <w:w w:val="101"/>
        </w:rPr>
        <w:t xml:space="preserve"> </w:t>
      </w:r>
      <w:r>
        <w:rPr>
          <w:spacing w:val="-1"/>
        </w:rPr>
        <w:t>prevalence</w:t>
      </w:r>
      <w:r>
        <w:rPr>
          <w:spacing w:val="10"/>
        </w:rPr>
        <w:t xml:space="preserve"> </w:t>
      </w:r>
      <w:r>
        <w:rPr>
          <w:spacing w:val="-1"/>
        </w:rPr>
        <w:t>changes.</w:t>
      </w:r>
    </w:p>
    <w:p w14:paraId="7BBD0A59" w14:textId="77777777" w:rsidR="00652126" w:rsidRDefault="00000000">
      <w:pPr>
        <w:pStyle w:val="a3"/>
        <w:spacing w:before="4" w:line="213" w:lineRule="auto"/>
        <w:ind w:left="46"/>
        <w:rPr>
          <w:rFonts w:hint="eastAsia"/>
        </w:rPr>
      </w:pPr>
      <w:r>
        <w:rPr>
          <w:b/>
          <w:bCs/>
          <w:spacing w:val="-1"/>
        </w:rPr>
        <w:t>Keywords:</w:t>
      </w:r>
      <w:r>
        <w:rPr>
          <w:b/>
          <w:bCs/>
          <w:spacing w:val="21"/>
          <w:w w:val="101"/>
        </w:rPr>
        <w:t xml:space="preserve"> </w:t>
      </w:r>
      <w:r>
        <w:rPr>
          <w:spacing w:val="-1"/>
        </w:rPr>
        <w:t>learning-based;</w:t>
      </w:r>
      <w:r>
        <w:rPr>
          <w:spacing w:val="16"/>
        </w:rPr>
        <w:t xml:space="preserve"> </w:t>
      </w:r>
      <w:r>
        <w:rPr>
          <w:spacing w:val="-1"/>
        </w:rPr>
        <w:t>non-stationary</w:t>
      </w:r>
      <w:r>
        <w:rPr>
          <w:spacing w:val="13"/>
        </w:rPr>
        <w:t xml:space="preserve"> </w:t>
      </w:r>
      <w:r>
        <w:rPr>
          <w:spacing w:val="-1"/>
        </w:rPr>
        <w:t>popularity; variable object size; delayed</w:t>
      </w:r>
      <w:r>
        <w:rPr>
          <w:spacing w:val="18"/>
        </w:rPr>
        <w:t xml:space="preserve"> </w:t>
      </w:r>
      <w:r>
        <w:rPr>
          <w:spacing w:val="-1"/>
        </w:rPr>
        <w:t>hit</w:t>
      </w:r>
    </w:p>
    <w:p w14:paraId="12319C28" w14:textId="77777777" w:rsidR="00652126" w:rsidRDefault="00000000">
      <w:pPr>
        <w:spacing w:line="267" w:lineRule="auto"/>
      </w:pPr>
      <w:r>
        <w:pict w14:anchorId="0BA22DB8">
          <v:shape id="_x0000_s2" style="position:absolute;margin-left:0;margin-top:12.6pt;width:418.3pt;height:.75pt;z-index:251658240;mso-position-horizontal-relative:text;mso-position-vertical-relative:text" coordsize="8365,15" path="m,14r8365,l8365,,,,,14xe" fillcolor="black" stroked="f"/>
        </w:pict>
      </w:r>
    </w:p>
    <w:p w14:paraId="144068E0" w14:textId="77777777" w:rsidR="00652126" w:rsidRDefault="00000000">
      <w:pPr>
        <w:pStyle w:val="a3"/>
        <w:spacing w:before="61" w:line="306" w:lineRule="auto"/>
        <w:ind w:left="41" w:right="85" w:hanging="7"/>
        <w:rPr>
          <w:rFonts w:hint="eastAsia"/>
          <w:sz w:val="18"/>
          <w:szCs w:val="18"/>
          <w:lang w:eastAsia="zh-CN"/>
        </w:rPr>
      </w:pPr>
      <w:r>
        <w:rPr>
          <w:spacing w:val="-2"/>
          <w:sz w:val="18"/>
          <w:szCs w:val="18"/>
          <w:lang w:eastAsia="zh-CN"/>
        </w:rPr>
        <w:t>基金项目：国家自然科学基金面上项目（62072302</w:t>
      </w:r>
      <w:r>
        <w:rPr>
          <w:spacing w:val="-32"/>
          <w:w w:val="90"/>
          <w:sz w:val="18"/>
          <w:szCs w:val="18"/>
          <w:lang w:eastAsia="zh-CN"/>
        </w:rPr>
        <w:t>）；</w:t>
      </w:r>
      <w:r>
        <w:rPr>
          <w:spacing w:val="-2"/>
          <w:sz w:val="18"/>
          <w:szCs w:val="18"/>
          <w:lang w:eastAsia="zh-CN"/>
        </w:rPr>
        <w:t>地区科学基金项目（62262018</w:t>
      </w:r>
      <w:r>
        <w:rPr>
          <w:spacing w:val="-32"/>
          <w:w w:val="90"/>
          <w:sz w:val="18"/>
          <w:szCs w:val="18"/>
          <w:lang w:eastAsia="zh-CN"/>
        </w:rPr>
        <w:t>）；</w:t>
      </w:r>
      <w:r>
        <w:rPr>
          <w:spacing w:val="-2"/>
          <w:sz w:val="18"/>
          <w:szCs w:val="18"/>
          <w:lang w:eastAsia="zh-CN"/>
        </w:rPr>
        <w:t>“媒体融合与传播国</w:t>
      </w:r>
      <w:r>
        <w:rPr>
          <w:sz w:val="18"/>
          <w:szCs w:val="18"/>
          <w:lang w:eastAsia="zh-CN"/>
        </w:rPr>
        <w:t>家重点实验室（中国传媒大学）”开放课题(S</w:t>
      </w:r>
      <w:r>
        <w:rPr>
          <w:spacing w:val="-1"/>
          <w:sz w:val="18"/>
          <w:szCs w:val="18"/>
          <w:lang w:eastAsia="zh-CN"/>
        </w:rPr>
        <w:t>KLMCC2021KF011)</w:t>
      </w:r>
    </w:p>
    <w:p w14:paraId="060411A6" w14:textId="77777777" w:rsidR="00652126" w:rsidRDefault="00000000">
      <w:pPr>
        <w:pStyle w:val="a3"/>
        <w:spacing w:before="4" w:line="212" w:lineRule="auto"/>
        <w:ind w:left="36"/>
        <w:rPr>
          <w:rFonts w:hint="eastAsia"/>
          <w:sz w:val="18"/>
          <w:szCs w:val="18"/>
        </w:rPr>
      </w:pPr>
      <w:r>
        <w:rPr>
          <w:spacing w:val="-5"/>
          <w:sz w:val="18"/>
          <w:szCs w:val="18"/>
          <w:lang w:eastAsia="zh-CN"/>
        </w:rPr>
        <w:t>作 者 简 介 (*</w:t>
      </w:r>
      <w:r>
        <w:rPr>
          <w:spacing w:val="16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为 通 讯 作</w:t>
      </w:r>
      <w:r>
        <w:rPr>
          <w:spacing w:val="2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者</w:t>
      </w:r>
      <w:r>
        <w:rPr>
          <w:spacing w:val="2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) ：</w:t>
      </w:r>
      <w:r>
        <w:rPr>
          <w:spacing w:val="4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沈</w:t>
      </w:r>
      <w:r>
        <w:rPr>
          <w:spacing w:val="10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志</w:t>
      </w:r>
      <w:r>
        <w:rPr>
          <w:spacing w:val="5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(1998-),</w:t>
      </w:r>
      <w:r>
        <w:rPr>
          <w:spacing w:val="10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男</w:t>
      </w:r>
      <w:r>
        <w:rPr>
          <w:spacing w:val="9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,</w:t>
      </w:r>
      <w:r>
        <w:rPr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硕</w:t>
      </w:r>
      <w:r>
        <w:rPr>
          <w:spacing w:val="15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士</w:t>
      </w:r>
      <w:r>
        <w:rPr>
          <w:spacing w:val="2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研</w:t>
      </w:r>
      <w:r>
        <w:rPr>
          <w:spacing w:val="7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究</w:t>
      </w:r>
      <w:r>
        <w:rPr>
          <w:spacing w:val="6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生</w:t>
      </w:r>
      <w:r>
        <w:rPr>
          <w:spacing w:val="10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,</w:t>
      </w:r>
      <w:r>
        <w:rPr>
          <w:spacing w:val="11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主</w:t>
      </w:r>
      <w:r>
        <w:rPr>
          <w:spacing w:val="7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要</w:t>
      </w:r>
      <w:r>
        <w:rPr>
          <w:spacing w:val="1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从</w:t>
      </w:r>
      <w:r>
        <w:rPr>
          <w:spacing w:val="9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事</w:t>
      </w:r>
      <w:r>
        <w:rPr>
          <w:spacing w:val="2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缓</w:t>
      </w:r>
      <w:r>
        <w:rPr>
          <w:spacing w:val="3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存</w:t>
      </w:r>
      <w:r>
        <w:rPr>
          <w:spacing w:val="5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技</w:t>
      </w:r>
      <w:r>
        <w:rPr>
          <w:spacing w:val="3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术</w:t>
      </w:r>
      <w:r>
        <w:rPr>
          <w:spacing w:val="4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研</w:t>
      </w:r>
      <w:r>
        <w:rPr>
          <w:spacing w:val="5"/>
          <w:sz w:val="18"/>
          <w:szCs w:val="18"/>
          <w:lang w:eastAsia="zh-CN"/>
        </w:rPr>
        <w:t xml:space="preserve"> </w:t>
      </w:r>
      <w:r>
        <w:rPr>
          <w:spacing w:val="-5"/>
          <w:sz w:val="18"/>
          <w:szCs w:val="18"/>
          <w:lang w:eastAsia="zh-CN"/>
        </w:rPr>
        <w:t>究</w:t>
      </w:r>
      <w:r>
        <w:rPr>
          <w:spacing w:val="19"/>
          <w:sz w:val="18"/>
          <w:szCs w:val="18"/>
          <w:lang w:eastAsia="zh-CN"/>
        </w:rPr>
        <w:t xml:space="preserve"> </w:t>
      </w:r>
      <w:r>
        <w:rPr>
          <w:spacing w:val="-6"/>
          <w:sz w:val="18"/>
          <w:szCs w:val="18"/>
          <w:lang w:eastAsia="zh-CN"/>
        </w:rPr>
        <w:t>。</w:t>
      </w:r>
      <w:r>
        <w:rPr>
          <w:spacing w:val="15"/>
          <w:w w:val="101"/>
          <w:sz w:val="18"/>
          <w:szCs w:val="18"/>
          <w:lang w:eastAsia="zh-CN"/>
        </w:rPr>
        <w:t xml:space="preserve"> </w:t>
      </w:r>
      <w:r>
        <w:rPr>
          <w:spacing w:val="-6"/>
          <w:sz w:val="18"/>
          <w:szCs w:val="18"/>
        </w:rPr>
        <w:t>Email ：</w:t>
      </w:r>
    </w:p>
    <w:p w14:paraId="6525D097" w14:textId="77777777" w:rsidR="00652126" w:rsidRDefault="00652126">
      <w:pPr>
        <w:spacing w:line="212" w:lineRule="auto"/>
        <w:rPr>
          <w:sz w:val="18"/>
          <w:szCs w:val="18"/>
        </w:rPr>
        <w:sectPr w:rsidR="00652126">
          <w:pgSz w:w="11907" w:h="16839"/>
          <w:pgMar w:top="1431" w:right="1715" w:bottom="0" w:left="1771" w:header="0" w:footer="0" w:gutter="0"/>
          <w:cols w:space="720"/>
        </w:sectPr>
      </w:pPr>
    </w:p>
    <w:p w14:paraId="76C00F0A" w14:textId="77777777" w:rsidR="00652126" w:rsidRDefault="00000000">
      <w:pPr>
        <w:pStyle w:val="a3"/>
        <w:spacing w:before="72" w:line="212" w:lineRule="auto"/>
        <w:ind w:left="17"/>
        <w:rPr>
          <w:rFonts w:hint="eastAsia"/>
          <w:sz w:val="18"/>
          <w:szCs w:val="18"/>
        </w:rPr>
      </w:pPr>
      <w:r>
        <w:rPr>
          <w:spacing w:val="-7"/>
          <w:sz w:val="18"/>
          <w:szCs w:val="18"/>
        </w:rPr>
        <w:lastRenderedPageBreak/>
        <w:t>shangjiao4313888@sjtu.edu.cn；江波(1983-)，男，博士，副教授，主要从事系统性能评测与优化研究。Email：</w:t>
      </w:r>
    </w:p>
    <w:p w14:paraId="410DD8D6" w14:textId="77777777" w:rsidR="00652126" w:rsidRDefault="00000000">
      <w:pPr>
        <w:pStyle w:val="a3"/>
        <w:spacing w:before="96" w:line="212" w:lineRule="auto"/>
        <w:ind w:left="28"/>
        <w:rPr>
          <w:rFonts w:hint="eastAsia"/>
          <w:sz w:val="18"/>
          <w:szCs w:val="18"/>
        </w:rPr>
      </w:pPr>
      <w:r>
        <w:rPr>
          <w:spacing w:val="-1"/>
          <w:sz w:val="18"/>
          <w:szCs w:val="18"/>
        </w:rPr>
        <w:t>bjiang@sjtu.edu.cn</w:t>
      </w:r>
    </w:p>
    <w:p w14:paraId="16723C97" w14:textId="77777777" w:rsidR="00652126" w:rsidRDefault="00652126">
      <w:pPr>
        <w:spacing w:line="269" w:lineRule="auto"/>
        <w:rPr>
          <w:rFonts w:hint="eastAsia"/>
          <w:lang w:eastAsia="zh-CN"/>
        </w:rPr>
      </w:pPr>
    </w:p>
    <w:p w14:paraId="378B298C" w14:textId="77777777" w:rsidR="00652126" w:rsidRDefault="00000000">
      <w:pPr>
        <w:pStyle w:val="a3"/>
        <w:spacing w:before="95" w:line="227" w:lineRule="auto"/>
        <w:ind w:left="35"/>
        <w:outlineLvl w:val="0"/>
        <w:rPr>
          <w:rFonts w:hint="eastAsia"/>
          <w:sz w:val="28"/>
          <w:szCs w:val="28"/>
          <w:lang w:eastAsia="zh-CN"/>
        </w:rPr>
      </w:pPr>
      <w:r>
        <w:rPr>
          <w:spacing w:val="-13"/>
          <w:sz w:val="28"/>
          <w:szCs w:val="28"/>
          <w:lang w:eastAsia="zh-CN"/>
        </w:rPr>
        <w:t>1</w:t>
      </w:r>
      <w:r>
        <w:rPr>
          <w:spacing w:val="25"/>
          <w:sz w:val="28"/>
          <w:szCs w:val="28"/>
          <w:lang w:eastAsia="zh-CN"/>
        </w:rPr>
        <w:t xml:space="preserve">   </w:t>
      </w:r>
      <w:r>
        <w:rPr>
          <w:spacing w:val="-13"/>
          <w:sz w:val="28"/>
          <w:szCs w:val="28"/>
          <w:lang w:eastAsia="zh-CN"/>
        </w:rPr>
        <w:t>引言</w:t>
      </w:r>
    </w:p>
    <w:p w14:paraId="70C5BEA4" w14:textId="77777777" w:rsidR="00652126" w:rsidRDefault="00000000">
      <w:pPr>
        <w:pStyle w:val="a3"/>
        <w:spacing w:before="118" w:line="296" w:lineRule="exact"/>
        <w:ind w:left="453"/>
        <w:rPr>
          <w:rFonts w:hint="eastAsia"/>
          <w:lang w:eastAsia="zh-CN"/>
        </w:rPr>
      </w:pPr>
      <w:r>
        <w:rPr>
          <w:spacing w:val="-1"/>
          <w:position w:val="2"/>
          <w:lang w:eastAsia="zh-CN"/>
        </w:rPr>
        <w:t>随着视频音频等各类应用的发展，…17  万多个服务器上服务数万亿用户请求</w:t>
      </w:r>
      <w:r>
        <w:rPr>
          <w:spacing w:val="-1"/>
          <w:position w:val="12"/>
          <w:sz w:val="11"/>
          <w:szCs w:val="11"/>
          <w:lang w:eastAsia="zh-CN"/>
        </w:rPr>
        <w:t>[1]</w:t>
      </w:r>
      <w:r>
        <w:rPr>
          <w:spacing w:val="-1"/>
          <w:position w:val="2"/>
          <w:lang w:eastAsia="zh-CN"/>
        </w:rPr>
        <w:t>。</w:t>
      </w:r>
    </w:p>
    <w:p w14:paraId="6D2F9129" w14:textId="77777777" w:rsidR="00652126" w:rsidRDefault="00000000">
      <w:pPr>
        <w:pStyle w:val="a3"/>
        <w:spacing w:before="15" w:line="298" w:lineRule="exact"/>
        <w:ind w:left="443"/>
        <w:rPr>
          <w:rFonts w:hint="eastAsia"/>
          <w:lang w:eastAsia="zh-CN"/>
        </w:rPr>
      </w:pPr>
      <w:r>
        <w:rPr>
          <w:spacing w:val="-1"/>
          <w:position w:val="2"/>
          <w:lang w:eastAsia="zh-CN"/>
        </w:rPr>
        <w:t>唐慧如等</w:t>
      </w:r>
      <w:r>
        <w:rPr>
          <w:spacing w:val="-1"/>
          <w:position w:val="12"/>
          <w:sz w:val="11"/>
          <w:szCs w:val="11"/>
          <w:lang w:eastAsia="zh-CN"/>
        </w:rPr>
        <w:t>[2]</w:t>
      </w:r>
      <w:r>
        <w:rPr>
          <w:spacing w:val="-1"/>
          <w:position w:val="2"/>
          <w:lang w:eastAsia="zh-CN"/>
        </w:rPr>
        <w:t>提出了</w:t>
      </w:r>
      <w:r>
        <w:rPr>
          <w:spacing w:val="-41"/>
          <w:position w:val="2"/>
          <w:lang w:eastAsia="zh-CN"/>
        </w:rPr>
        <w:t xml:space="preserve"> </w:t>
      </w:r>
      <w:r>
        <w:rPr>
          <w:spacing w:val="-1"/>
          <w:position w:val="2"/>
          <w:lang w:eastAsia="zh-CN"/>
        </w:rPr>
        <w:t>…</w:t>
      </w:r>
    </w:p>
    <w:p w14:paraId="54E0CE33" w14:textId="77777777" w:rsidR="00652126" w:rsidRDefault="00000000">
      <w:pPr>
        <w:pStyle w:val="a3"/>
        <w:spacing w:before="44" w:line="245" w:lineRule="auto"/>
        <w:ind w:left="25" w:right="14" w:firstLine="422"/>
        <w:rPr>
          <w:rFonts w:hint="eastAsia"/>
        </w:rPr>
      </w:pPr>
      <w:r>
        <w:rPr>
          <w:lang w:eastAsia="zh-CN"/>
        </w:rPr>
        <w:t>CDN</w:t>
      </w:r>
      <w:r>
        <w:rPr>
          <w:spacing w:val="8"/>
          <w:lang w:eastAsia="zh-CN"/>
        </w:rPr>
        <w:t xml:space="preserve">  </w:t>
      </w:r>
      <w:r>
        <w:rPr>
          <w:spacing w:val="7"/>
          <w:lang w:eastAsia="zh-CN"/>
        </w:rPr>
        <w:t>服务器位于用户和广域网(</w:t>
      </w:r>
      <w:r>
        <w:rPr>
          <w:lang w:eastAsia="zh-CN"/>
        </w:rPr>
        <w:t>WAN</w:t>
      </w:r>
      <w:r>
        <w:rPr>
          <w:spacing w:val="7"/>
          <w:lang w:eastAsia="zh-CN"/>
        </w:rPr>
        <w:t>)之间。</w:t>
      </w:r>
      <w:r>
        <w:rPr>
          <w:spacing w:val="-24"/>
          <w:lang w:eastAsia="zh-CN"/>
        </w:rPr>
        <w:t xml:space="preserve"> </w:t>
      </w:r>
      <w:r>
        <w:rPr>
          <w:spacing w:val="7"/>
        </w:rPr>
        <w:t>…这些开销在研究中通常用内容命中率</w:t>
      </w:r>
      <w:r>
        <w:rPr>
          <w:spacing w:val="-1"/>
        </w:rPr>
        <w:t>(Object</w:t>
      </w:r>
      <w:r>
        <w:rPr>
          <w:spacing w:val="19"/>
          <w:w w:val="101"/>
        </w:rPr>
        <w:t xml:space="preserve"> </w:t>
      </w:r>
      <w:r>
        <w:rPr>
          <w:spacing w:val="-1"/>
        </w:rPr>
        <w:t>Hit</w:t>
      </w:r>
      <w:r>
        <w:rPr>
          <w:spacing w:val="17"/>
        </w:rPr>
        <w:t xml:space="preserve"> </w:t>
      </w:r>
      <w:r>
        <w:rPr>
          <w:spacing w:val="-1"/>
        </w:rPr>
        <w:t>Ratio，OHR)</w:t>
      </w:r>
      <w:r>
        <w:rPr>
          <w:spacing w:val="-1"/>
          <w:position w:val="10"/>
          <w:sz w:val="11"/>
          <w:szCs w:val="11"/>
        </w:rPr>
        <w:t>[3-6]</w:t>
      </w:r>
      <w:r>
        <w:rPr>
          <w:spacing w:val="-1"/>
        </w:rPr>
        <w:t>，时延(Latency)</w:t>
      </w:r>
      <w:r>
        <w:rPr>
          <w:spacing w:val="-1"/>
          <w:position w:val="10"/>
          <w:sz w:val="11"/>
          <w:szCs w:val="11"/>
        </w:rPr>
        <w:t>[7</w:t>
      </w:r>
      <w:r>
        <w:rPr>
          <w:spacing w:val="-2"/>
          <w:position w:val="10"/>
          <w:sz w:val="11"/>
          <w:szCs w:val="11"/>
        </w:rPr>
        <w:t>][8]</w:t>
      </w:r>
      <w:r>
        <w:rPr>
          <w:spacing w:val="-2"/>
        </w:rPr>
        <w:t>来衡量，…</w:t>
      </w:r>
      <w:r>
        <w:rPr>
          <w:spacing w:val="-41"/>
        </w:rPr>
        <w:t xml:space="preserve"> </w:t>
      </w:r>
      <w:r>
        <w:rPr>
          <w:spacing w:val="-2"/>
        </w:rPr>
        <w:t>.。</w:t>
      </w:r>
    </w:p>
    <w:p w14:paraId="4F53618E" w14:textId="77777777" w:rsidR="00652126" w:rsidRDefault="00652126">
      <w:pPr>
        <w:spacing w:line="372" w:lineRule="auto"/>
      </w:pPr>
    </w:p>
    <w:p w14:paraId="4CD2550F" w14:textId="77777777" w:rsidR="00652126" w:rsidRDefault="00000000">
      <w:pPr>
        <w:pStyle w:val="a3"/>
        <w:spacing w:before="95" w:line="225" w:lineRule="auto"/>
        <w:ind w:left="29"/>
        <w:outlineLvl w:val="0"/>
        <w:rPr>
          <w:rFonts w:hint="eastAsia"/>
          <w:sz w:val="28"/>
          <w:szCs w:val="28"/>
        </w:rPr>
      </w:pPr>
      <w:r>
        <w:rPr>
          <w:spacing w:val="-3"/>
          <w:sz w:val="28"/>
          <w:szCs w:val="28"/>
        </w:rPr>
        <w:t>2</w:t>
      </w:r>
      <w:r>
        <w:rPr>
          <w:spacing w:val="16"/>
          <w:sz w:val="28"/>
          <w:szCs w:val="28"/>
        </w:rPr>
        <w:t xml:space="preserve">   </w:t>
      </w:r>
      <w:r>
        <w:rPr>
          <w:spacing w:val="-3"/>
          <w:sz w:val="28"/>
          <w:szCs w:val="28"/>
        </w:rPr>
        <w:t>研究背景介绍</w:t>
      </w:r>
    </w:p>
    <w:p w14:paraId="3C15FD70" w14:textId="77777777" w:rsidR="00652126" w:rsidRDefault="00000000">
      <w:pPr>
        <w:pStyle w:val="a3"/>
        <w:spacing w:before="151" w:line="226" w:lineRule="auto"/>
        <w:ind w:left="25"/>
        <w:rPr>
          <w:rFonts w:hint="eastAsia"/>
        </w:rPr>
      </w:pPr>
      <w:r>
        <w:rPr>
          <w:spacing w:val="-2"/>
        </w:rPr>
        <w:t>2.1</w:t>
      </w:r>
      <w:r>
        <w:rPr>
          <w:spacing w:val="24"/>
        </w:rPr>
        <w:t xml:space="preserve">  </w:t>
      </w:r>
      <w:r>
        <w:rPr>
          <w:spacing w:val="-2"/>
        </w:rPr>
        <w:t>请求内容变大小</w:t>
      </w:r>
    </w:p>
    <w:p w14:paraId="32A87520" w14:textId="77777777" w:rsidR="00652126" w:rsidRDefault="00000000">
      <w:pPr>
        <w:pStyle w:val="a3"/>
        <w:spacing w:before="137" w:line="159" w:lineRule="exact"/>
        <w:ind w:left="29"/>
        <w:rPr>
          <w:rFonts w:hint="eastAsia"/>
        </w:rPr>
      </w:pPr>
      <w:r>
        <w:rPr>
          <w:position w:val="-2"/>
        </w:rPr>
        <w:t>…</w:t>
      </w:r>
    </w:p>
    <w:p w14:paraId="03A21263" w14:textId="77777777" w:rsidR="00652126" w:rsidRDefault="00000000">
      <w:pPr>
        <w:pStyle w:val="a3"/>
        <w:spacing w:before="178" w:line="213" w:lineRule="auto"/>
        <w:ind w:left="26"/>
        <w:rPr>
          <w:rFonts w:hint="eastAsia"/>
          <w:sz w:val="28"/>
          <w:szCs w:val="28"/>
        </w:rPr>
      </w:pPr>
      <w:r>
        <w:rPr>
          <w:spacing w:val="-2"/>
          <w:sz w:val="28"/>
          <w:szCs w:val="28"/>
        </w:rPr>
        <w:t>3</w:t>
      </w:r>
      <w:r>
        <w:rPr>
          <w:spacing w:val="20"/>
          <w:sz w:val="28"/>
          <w:szCs w:val="28"/>
        </w:rPr>
        <w:t xml:space="preserve">   </w:t>
      </w:r>
      <w:r>
        <w:rPr>
          <w:spacing w:val="-2"/>
          <w:sz w:val="28"/>
          <w:szCs w:val="28"/>
        </w:rPr>
        <w:t>ARC-learning</w:t>
      </w:r>
      <w:r>
        <w:rPr>
          <w:spacing w:val="75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算法介绍和改进</w:t>
      </w:r>
    </w:p>
    <w:p w14:paraId="7BA8178F" w14:textId="77777777" w:rsidR="00652126" w:rsidRDefault="00000000">
      <w:pPr>
        <w:pStyle w:val="a3"/>
        <w:spacing w:before="170" w:line="213" w:lineRule="auto"/>
        <w:ind w:left="23"/>
        <w:rPr>
          <w:rFonts w:hint="eastAsia"/>
        </w:rPr>
      </w:pPr>
      <w:r>
        <w:rPr>
          <w:spacing w:val="-1"/>
        </w:rPr>
        <w:t>3.1</w:t>
      </w:r>
      <w:r>
        <w:rPr>
          <w:spacing w:val="21"/>
        </w:rPr>
        <w:t xml:space="preserve">  </w:t>
      </w:r>
      <w:r>
        <w:rPr>
          <w:spacing w:val="-1"/>
        </w:rPr>
        <w:t>ARC-learning  算法介绍</w:t>
      </w:r>
    </w:p>
    <w:p w14:paraId="7A9CC09B" w14:textId="77777777" w:rsidR="00652126" w:rsidRDefault="00000000">
      <w:pPr>
        <w:pStyle w:val="a3"/>
        <w:spacing w:before="29" w:line="272" w:lineRule="auto"/>
        <w:ind w:left="23" w:right="30" w:firstLine="413"/>
        <w:rPr>
          <w:rFonts w:hint="eastAsia"/>
        </w:rPr>
      </w:pPr>
      <w:r>
        <w:rPr>
          <w:spacing w:val="-1"/>
        </w:rPr>
        <w:t>ARC-learning</w:t>
      </w:r>
      <w:r>
        <w:rPr>
          <w:spacing w:val="-1"/>
          <w:position w:val="10"/>
          <w:sz w:val="11"/>
          <w:szCs w:val="11"/>
        </w:rPr>
        <w:t>[9]</w:t>
      </w:r>
      <w:r>
        <w:rPr>
          <w:spacing w:val="-1"/>
        </w:rPr>
        <w:t>是基于 LRB(Learning</w:t>
      </w:r>
      <w:r>
        <w:rPr>
          <w:spacing w:val="30"/>
        </w:rPr>
        <w:t xml:space="preserve"> </w:t>
      </w:r>
      <w:r>
        <w:rPr>
          <w:spacing w:val="-1"/>
        </w:rPr>
        <w:t>Relaxed</w:t>
      </w:r>
      <w:r>
        <w:rPr>
          <w:spacing w:val="29"/>
          <w:w w:val="101"/>
        </w:rPr>
        <w:t xml:space="preserve"> </w:t>
      </w:r>
      <w:r>
        <w:rPr>
          <w:spacing w:val="-1"/>
        </w:rPr>
        <w:t>Belady</w:t>
      </w:r>
      <w:r>
        <w:rPr>
          <w:spacing w:val="14"/>
        </w:rPr>
        <w:t xml:space="preserve"> </w:t>
      </w:r>
      <w:r>
        <w:rPr>
          <w:spacing w:val="-1"/>
        </w:rPr>
        <w:t>)</w:t>
      </w:r>
      <w:r>
        <w:rPr>
          <w:spacing w:val="-1"/>
          <w:position w:val="10"/>
          <w:sz w:val="11"/>
          <w:szCs w:val="11"/>
        </w:rPr>
        <w:t>[10]</w:t>
      </w:r>
      <w:r>
        <w:rPr>
          <w:spacing w:val="-1"/>
        </w:rPr>
        <w:t>，为适应各种流行度</w:t>
      </w:r>
      <w:r>
        <w:rPr>
          <w:spacing w:val="-2"/>
        </w:rPr>
        <w:t>变化设计的</w:t>
      </w:r>
      <w:r>
        <w:rPr>
          <w:spacing w:val="-4"/>
        </w:rPr>
        <w:t>算法，该算法有效降低了流行度变化较快场景下，…。ARC-learning  算法框</w:t>
      </w:r>
      <w:r>
        <w:rPr>
          <w:spacing w:val="-5"/>
        </w:rPr>
        <w:t>架</w:t>
      </w:r>
      <w:r>
        <w:rPr>
          <w:spacing w:val="-5"/>
          <w:shd w:val="clear" w:color="auto" w:fill="FFFF00"/>
        </w:rPr>
        <w:t>如图 1</w:t>
      </w:r>
      <w:r>
        <w:rPr>
          <w:spacing w:val="-5"/>
        </w:rPr>
        <w:t xml:space="preserve">  所示。</w:t>
      </w:r>
    </w:p>
    <w:p w14:paraId="6A95FDA8" w14:textId="77777777" w:rsidR="00652126" w:rsidRDefault="00000000">
      <w:pPr>
        <w:spacing w:before="3" w:line="3965" w:lineRule="exact"/>
        <w:ind w:firstLine="434"/>
      </w:pPr>
      <w:r>
        <w:rPr>
          <w:position w:val="-79"/>
        </w:rPr>
        <w:drawing>
          <wp:inline distT="0" distB="0" distL="0" distR="0" wp14:anchorId="67C09AF9" wp14:editId="63063176">
            <wp:extent cx="2822575" cy="2517775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822575" cy="2517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30FFE8" w14:textId="77777777" w:rsidR="00652126" w:rsidRDefault="00000000">
      <w:pPr>
        <w:pStyle w:val="a3"/>
        <w:spacing w:before="111" w:line="212" w:lineRule="auto"/>
        <w:ind w:left="1114"/>
        <w:outlineLvl w:val="1"/>
        <w:rPr>
          <w:rFonts w:hint="eastAsia"/>
          <w:sz w:val="18"/>
          <w:szCs w:val="18"/>
          <w:lang w:eastAsia="zh-CN"/>
        </w:rPr>
      </w:pPr>
      <w:r>
        <w:rPr>
          <w:spacing w:val="-2"/>
          <w:sz w:val="18"/>
          <w:szCs w:val="18"/>
          <w:lang w:eastAsia="zh-CN"/>
        </w:rPr>
        <w:t>图 1 ARC-learning  缓存替换框架</w:t>
      </w:r>
    </w:p>
    <w:p w14:paraId="4DD63402" w14:textId="77777777" w:rsidR="00652126" w:rsidRDefault="00652126">
      <w:pPr>
        <w:spacing w:line="320" w:lineRule="auto"/>
        <w:rPr>
          <w:lang w:eastAsia="zh-CN"/>
        </w:rPr>
      </w:pPr>
    </w:p>
    <w:p w14:paraId="2D960A91" w14:textId="77777777" w:rsidR="00652126" w:rsidRDefault="00000000">
      <w:pPr>
        <w:pStyle w:val="a3"/>
        <w:spacing w:before="71" w:line="263" w:lineRule="auto"/>
        <w:ind w:left="22" w:right="8" w:firstLine="418"/>
        <w:rPr>
          <w:rFonts w:ascii="Times New Roman" w:eastAsia="Times New Roman" w:hAnsi="Times New Roman" w:cs="Times New Roman"/>
          <w:lang w:eastAsia="zh-CN"/>
        </w:rPr>
      </w:pPr>
      <w:r>
        <w:rPr>
          <w:spacing w:val="-1"/>
          <w:lang w:eastAsia="zh-CN"/>
        </w:rPr>
        <w:t>本节使用了</w:t>
      </w:r>
      <w:r>
        <w:rPr>
          <w:spacing w:val="-1"/>
          <w:shd w:val="clear" w:color="auto" w:fill="FFFF00"/>
          <w:lang w:eastAsia="zh-CN"/>
        </w:rPr>
        <w:t>文献</w:t>
      </w:r>
      <w:r>
        <w:rPr>
          <w:rFonts w:ascii="Times New Roman" w:eastAsia="Times New Roman" w:hAnsi="Times New Roman" w:cs="Times New Roman"/>
          <w:spacing w:val="-1"/>
          <w:shd w:val="clear" w:color="auto" w:fill="FFFF00"/>
          <w:lang w:eastAsia="zh-CN"/>
        </w:rPr>
        <w:t>[5]</w:t>
      </w:r>
      <w:r>
        <w:rPr>
          <w:spacing w:val="-1"/>
          <w:lang w:eastAsia="zh-CN"/>
        </w:rPr>
        <w:t xml:space="preserve">在优化时延时所使用的排序函数对 </w:t>
      </w:r>
      <w:r>
        <w:rPr>
          <w:rFonts w:ascii="Times New Roman" w:eastAsia="Times New Roman" w:hAnsi="Times New Roman" w:cs="Times New Roman"/>
          <w:spacing w:val="-1"/>
          <w:lang w:eastAsia="zh-CN"/>
        </w:rPr>
        <w:t xml:space="preserve">ARC-learning  </w:t>
      </w:r>
      <w:r>
        <w:rPr>
          <w:spacing w:val="-1"/>
          <w:lang w:eastAsia="zh-CN"/>
        </w:rPr>
        <w:t>进行改进。文献</w:t>
      </w:r>
      <w:r>
        <w:rPr>
          <w:rFonts w:ascii="Times New Roman" w:eastAsia="Times New Roman" w:hAnsi="Times New Roman" w:cs="Times New Roman"/>
          <w:spacing w:val="-1"/>
          <w:lang w:eastAsia="zh-CN"/>
        </w:rPr>
        <w:t>[5]</w:t>
      </w:r>
      <w:r>
        <w:rPr>
          <w:spacing w:val="-1"/>
          <w:lang w:eastAsia="zh-CN"/>
        </w:rPr>
        <w:t>对请求未命中时候由完全未命中和延迟命中产生的累计时延</w:t>
      </w:r>
      <w:r>
        <w:rPr>
          <w:spacing w:val="-22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1"/>
          <w:lang w:eastAsia="zh-CN"/>
        </w:rPr>
        <w:t>……</w:t>
      </w:r>
    </w:p>
    <w:p w14:paraId="70202E58" w14:textId="77777777" w:rsidR="00652126" w:rsidRDefault="00000000">
      <w:pPr>
        <w:pStyle w:val="a3"/>
        <w:spacing w:before="1" w:line="252" w:lineRule="auto"/>
        <w:ind w:left="39" w:right="13" w:firstLine="404"/>
        <w:rPr>
          <w:rFonts w:hint="eastAsia"/>
          <w:lang w:eastAsia="zh-CN"/>
        </w:rPr>
      </w:pPr>
      <w:r>
        <w:rPr>
          <w:spacing w:val="-1"/>
          <w:lang w:eastAsia="zh-CN"/>
        </w:rPr>
        <w:t>流行度记为</w:t>
      </w:r>
      <w:r>
        <w:rPr>
          <w:rFonts w:ascii="Cambria Math" w:eastAsia="Cambria Math" w:hAnsi="Cambria Math" w:cs="Cambria Math"/>
          <w:spacing w:val="-1"/>
        </w:rPr>
        <w:t>λ</w:t>
      </w:r>
      <w:r>
        <w:rPr>
          <w:rFonts w:ascii="Cambria Math" w:eastAsia="Cambria Math" w:hAnsi="Cambria Math" w:cs="Cambria Math"/>
          <w:spacing w:val="-1"/>
          <w:position w:val="-4"/>
          <w:sz w:val="15"/>
          <w:szCs w:val="15"/>
          <w:lang w:eastAsia="zh-CN"/>
        </w:rPr>
        <w:t>i</w:t>
      </w:r>
      <w:r>
        <w:rPr>
          <w:spacing w:val="-1"/>
          <w:lang w:eastAsia="zh-CN"/>
        </w:rPr>
        <w:t>，内容</w:t>
      </w:r>
      <w:r>
        <w:rPr>
          <w:rFonts w:ascii="Times New Roman" w:eastAsia="Times New Roman" w:hAnsi="Times New Roman" w:cs="Times New Roman"/>
          <w:i/>
          <w:iCs/>
          <w:spacing w:val="-1"/>
          <w:lang w:eastAsia="zh-CN"/>
        </w:rPr>
        <w:t>i</w:t>
      </w:r>
      <w:r>
        <w:rPr>
          <w:spacing w:val="-1"/>
          <w:lang w:eastAsia="zh-CN"/>
        </w:rPr>
        <w:t>在未命中时，从上一级服务器取内容所产生的时延记为</w:t>
      </w:r>
      <w:r>
        <w:rPr>
          <w:rFonts w:ascii="Cambria Math" w:eastAsia="Cambria Math" w:hAnsi="Cambria Math" w:cs="Cambria Math"/>
          <w:spacing w:val="-1"/>
          <w:lang w:eastAsia="zh-CN"/>
        </w:rPr>
        <w:t>L</w:t>
      </w:r>
      <w:r>
        <w:rPr>
          <w:rFonts w:ascii="Cambria Math" w:eastAsia="Cambria Math" w:hAnsi="Cambria Math" w:cs="Cambria Math"/>
          <w:spacing w:val="-1"/>
          <w:position w:val="-4"/>
          <w:sz w:val="15"/>
          <w:szCs w:val="15"/>
          <w:lang w:eastAsia="zh-CN"/>
        </w:rPr>
        <w:t>i</w:t>
      </w:r>
      <w:r>
        <w:rPr>
          <w:spacing w:val="-1"/>
          <w:lang w:eastAsia="zh-CN"/>
        </w:rPr>
        <w:t>，其排序</w:t>
      </w:r>
      <w:r>
        <w:rPr>
          <w:spacing w:val="-3"/>
          <w:lang w:eastAsia="zh-CN"/>
        </w:rPr>
        <w:t>函数定义如公式（</w:t>
      </w:r>
      <w:r>
        <w:rPr>
          <w:rFonts w:ascii="Times New Roman" w:eastAsia="Times New Roman" w:hAnsi="Times New Roman" w:cs="Times New Roman"/>
          <w:spacing w:val="-3"/>
          <w:lang w:eastAsia="zh-CN"/>
        </w:rPr>
        <w:t>1</w:t>
      </w:r>
      <w:r>
        <w:rPr>
          <w:spacing w:val="-35"/>
          <w:lang w:eastAsia="zh-CN"/>
        </w:rPr>
        <w:t>）：</w:t>
      </w:r>
    </w:p>
    <w:p w14:paraId="1D9EE5B9" w14:textId="77777777" w:rsidR="00652126" w:rsidRDefault="00000000">
      <w:pPr>
        <w:spacing w:line="306" w:lineRule="exact"/>
        <w:ind w:left="1694"/>
      </w:pPr>
      <w:r>
        <w:rPr>
          <w:position w:val="-6"/>
        </w:rPr>
        <w:drawing>
          <wp:inline distT="0" distB="0" distL="0" distR="0" wp14:anchorId="7FA46CB5" wp14:editId="61EB4AB9">
            <wp:extent cx="4160091" cy="193889"/>
            <wp:effectExtent l="0" t="0" r="0" b="0"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160091" cy="193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DFB881" w14:textId="77777777" w:rsidR="00652126" w:rsidRDefault="00652126">
      <w:pPr>
        <w:spacing w:line="270" w:lineRule="auto"/>
      </w:pPr>
    </w:p>
    <w:p w14:paraId="68B625F2" w14:textId="77777777" w:rsidR="00652126" w:rsidRDefault="00000000">
      <w:pPr>
        <w:pStyle w:val="a3"/>
        <w:spacing w:before="72" w:line="226" w:lineRule="auto"/>
        <w:ind w:right="6"/>
        <w:jc w:val="right"/>
        <w:rPr>
          <w:rFonts w:hint="eastAsia"/>
          <w:lang w:eastAsia="zh-CN"/>
        </w:rPr>
      </w:pPr>
      <w:r>
        <w:rPr>
          <w:spacing w:val="-2"/>
          <w:lang w:eastAsia="zh-CN"/>
        </w:rPr>
        <w:t>考虑到变大小场景下应当尽可能缓存体积较</w:t>
      </w:r>
      <w:r>
        <w:rPr>
          <w:spacing w:val="-3"/>
          <w:lang w:eastAsia="zh-CN"/>
        </w:rPr>
        <w:t>小的内容以为更多的用户提供服务，上述公</w:t>
      </w:r>
    </w:p>
    <w:p w14:paraId="2EDAA323" w14:textId="77777777" w:rsidR="00652126" w:rsidRDefault="00652126">
      <w:pPr>
        <w:spacing w:line="226" w:lineRule="auto"/>
        <w:rPr>
          <w:rFonts w:hint="eastAsia"/>
          <w:lang w:eastAsia="zh-CN"/>
        </w:rPr>
        <w:sectPr w:rsidR="00652126">
          <w:pgSz w:w="11907" w:h="16839"/>
          <w:pgMar w:top="1431" w:right="1785" w:bottom="0" w:left="1785" w:header="0" w:footer="0" w:gutter="0"/>
          <w:cols w:space="720"/>
        </w:sectPr>
      </w:pPr>
    </w:p>
    <w:p w14:paraId="14B1309D" w14:textId="77777777" w:rsidR="00652126" w:rsidRDefault="00000000" w:rsidP="003912A7">
      <w:pPr>
        <w:pStyle w:val="a3"/>
        <w:spacing w:before="55" w:line="228" w:lineRule="auto"/>
        <w:rPr>
          <w:rFonts w:ascii="Times New Roman" w:eastAsia="Times New Roman" w:hAnsi="Times New Roman" w:cs="Times New Roman"/>
          <w:lang w:eastAsia="zh-CN"/>
        </w:rPr>
      </w:pPr>
      <w:r>
        <w:rPr>
          <w:spacing w:val="1"/>
          <w:lang w:eastAsia="zh-CN"/>
        </w:rPr>
        <w:lastRenderedPageBreak/>
        <w:t>式可进一步优化为</w:t>
      </w:r>
      <w:r>
        <w:rPr>
          <w:rFonts w:ascii="Times New Roman" w:eastAsia="Times New Roman" w:hAnsi="Times New Roman" w:cs="Times New Roman"/>
          <w:spacing w:val="1"/>
          <w:lang w:eastAsia="zh-CN"/>
        </w:rPr>
        <w:t>:</w:t>
      </w:r>
    </w:p>
    <w:p w14:paraId="6CA2A1AB" w14:textId="77777777" w:rsidR="00652126" w:rsidRDefault="00000000">
      <w:pPr>
        <w:spacing w:before="150" w:line="359" w:lineRule="exact"/>
        <w:ind w:left="3585"/>
      </w:pPr>
      <w:r>
        <w:rPr>
          <w:position w:val="-7"/>
        </w:rPr>
        <w:drawing>
          <wp:inline distT="0" distB="0" distL="0" distR="0" wp14:anchorId="1A9E7580" wp14:editId="4C0E5E41">
            <wp:extent cx="2936392" cy="227679"/>
            <wp:effectExtent l="0" t="0" r="0" b="0"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936392" cy="227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210486" w14:textId="77777777" w:rsidR="00652126" w:rsidRDefault="00000000">
      <w:pPr>
        <w:pStyle w:val="a3"/>
        <w:spacing w:before="149" w:line="225" w:lineRule="auto"/>
        <w:ind w:left="22"/>
        <w:rPr>
          <w:rFonts w:hint="eastAsia"/>
          <w:lang w:eastAsia="zh-CN"/>
        </w:rPr>
      </w:pPr>
      <w:r>
        <w:rPr>
          <w:spacing w:val="-1"/>
          <w:shd w:val="clear" w:color="auto" w:fill="FFFF00"/>
          <w:lang w:eastAsia="zh-CN"/>
        </w:rPr>
        <w:t>排序函数为</w:t>
      </w:r>
      <w:r>
        <w:rPr>
          <w:rFonts w:ascii="Times New Roman" w:eastAsia="Times New Roman" w:hAnsi="Times New Roman" w:cs="Times New Roman"/>
          <w:spacing w:val="-1"/>
          <w:shd w:val="clear" w:color="auto" w:fill="FFFF00"/>
          <w:lang w:eastAsia="zh-CN"/>
        </w:rPr>
        <w:t>:</w:t>
      </w:r>
      <w:r>
        <w:rPr>
          <w:rFonts w:ascii="Times New Roman" w:eastAsia="Times New Roman" w:hAnsi="Times New Roman" w:cs="Times New Roman"/>
          <w:spacing w:val="7"/>
          <w:lang w:eastAsia="zh-CN"/>
        </w:rPr>
        <w:t xml:space="preserve">         </w:t>
      </w:r>
      <w:r>
        <w:rPr>
          <w:spacing w:val="-1"/>
          <w:lang w:eastAsia="zh-CN"/>
        </w:rPr>
        <w:t>（</w:t>
      </w:r>
      <w:r>
        <w:rPr>
          <w:rFonts w:ascii="楷体" w:eastAsia="楷体" w:hAnsi="楷体" w:cs="楷体"/>
          <w:spacing w:val="-1"/>
          <w:lang w:eastAsia="zh-CN"/>
        </w:rPr>
        <w:t>注：六个字以内顶格</w:t>
      </w:r>
      <w:r>
        <w:rPr>
          <w:spacing w:val="-1"/>
          <w:lang w:eastAsia="zh-CN"/>
        </w:rPr>
        <w:t>）</w:t>
      </w:r>
    </w:p>
    <w:p w14:paraId="2BB755A2" w14:textId="77777777" w:rsidR="00652126" w:rsidRDefault="00000000">
      <w:pPr>
        <w:spacing w:before="155" w:line="346" w:lineRule="exact"/>
        <w:ind w:left="3405"/>
      </w:pPr>
      <w:r>
        <w:rPr>
          <w:position w:val="-7"/>
        </w:rPr>
        <w:drawing>
          <wp:inline distT="0" distB="0" distL="0" distR="0" wp14:anchorId="5E42CAA3" wp14:editId="4364C60D">
            <wp:extent cx="3024708" cy="219967"/>
            <wp:effectExtent l="0" t="0" r="0" b="0"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24708" cy="2199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5CF03C" w14:textId="77777777" w:rsidR="00652126" w:rsidRDefault="00000000">
      <w:pPr>
        <w:pStyle w:val="a3"/>
        <w:spacing w:before="166" w:line="208" w:lineRule="auto"/>
        <w:ind w:left="26"/>
        <w:rPr>
          <w:rFonts w:hint="eastAsia"/>
          <w:sz w:val="18"/>
          <w:szCs w:val="18"/>
          <w:lang w:eastAsia="zh-CN"/>
        </w:rPr>
      </w:pPr>
      <w:r>
        <w:rPr>
          <w:spacing w:val="-4"/>
          <w:sz w:val="18"/>
          <w:szCs w:val="18"/>
          <w:lang w:eastAsia="zh-CN"/>
        </w:rPr>
        <w:t>…</w:t>
      </w:r>
      <w:r>
        <w:rPr>
          <w:spacing w:val="-35"/>
          <w:sz w:val="18"/>
          <w:szCs w:val="18"/>
          <w:lang w:eastAsia="zh-CN"/>
        </w:rPr>
        <w:t xml:space="preserve"> </w:t>
      </w:r>
      <w:r>
        <w:rPr>
          <w:spacing w:val="-4"/>
          <w:sz w:val="18"/>
          <w:szCs w:val="18"/>
          <w:lang w:eastAsia="zh-CN"/>
        </w:rPr>
        <w:t>…</w:t>
      </w:r>
      <w:r>
        <w:rPr>
          <w:spacing w:val="-37"/>
          <w:sz w:val="18"/>
          <w:szCs w:val="18"/>
          <w:lang w:eastAsia="zh-CN"/>
        </w:rPr>
        <w:t xml:space="preserve"> </w:t>
      </w:r>
      <w:r>
        <w:rPr>
          <w:spacing w:val="-4"/>
          <w:sz w:val="18"/>
          <w:szCs w:val="18"/>
          <w:lang w:eastAsia="zh-CN"/>
        </w:rPr>
        <w:t xml:space="preserve">.  </w:t>
      </w:r>
      <w:r>
        <w:rPr>
          <w:spacing w:val="-4"/>
          <w:lang w:eastAsia="zh-CN"/>
        </w:rPr>
        <w:t>（</w:t>
      </w:r>
      <w:r>
        <w:rPr>
          <w:spacing w:val="-22"/>
          <w:lang w:eastAsia="zh-CN"/>
        </w:rPr>
        <w:t xml:space="preserve"> </w:t>
      </w:r>
      <w:r>
        <w:rPr>
          <w:spacing w:val="-4"/>
          <w:sz w:val="18"/>
          <w:szCs w:val="18"/>
          <w:shd w:val="clear" w:color="auto" w:fill="FFFF00"/>
          <w:lang w:eastAsia="zh-CN"/>
        </w:rPr>
        <w:t>常量用正体，变量用斜）</w:t>
      </w:r>
    </w:p>
    <w:p w14:paraId="0F78F31C" w14:textId="77777777" w:rsidR="00652126" w:rsidRDefault="00000000">
      <w:pPr>
        <w:pStyle w:val="a3"/>
        <w:spacing w:before="65" w:line="227" w:lineRule="auto"/>
        <w:ind w:left="451"/>
        <w:rPr>
          <w:rFonts w:hint="eastAsia"/>
          <w:lang w:eastAsia="zh-CN"/>
        </w:rPr>
      </w:pPr>
      <w:r>
        <w:rPr>
          <w:spacing w:val="-4"/>
          <w:lang w:eastAsia="zh-CN"/>
        </w:rPr>
        <w:t>与</w:t>
      </w:r>
      <w:r>
        <w:rPr>
          <w:spacing w:val="-18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4"/>
          <w:lang w:eastAsia="zh-CN"/>
        </w:rPr>
        <w:t>…</w:t>
      </w:r>
      <w:r>
        <w:rPr>
          <w:rFonts w:ascii="Times New Roman" w:eastAsia="Times New Roman" w:hAnsi="Times New Roman" w:cs="Times New Roman"/>
          <w:spacing w:val="-37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4"/>
          <w:lang w:eastAsia="zh-CN"/>
        </w:rPr>
        <w:t>.</w:t>
      </w:r>
      <w:r>
        <w:rPr>
          <w:spacing w:val="-4"/>
          <w:lang w:eastAsia="zh-CN"/>
        </w:rPr>
        <w:t>模型进行了对比验证。实验结果</w:t>
      </w:r>
      <w:r>
        <w:rPr>
          <w:spacing w:val="-4"/>
          <w:shd w:val="clear" w:color="auto" w:fill="FFFF00"/>
          <w:lang w:eastAsia="zh-CN"/>
        </w:rPr>
        <w:t>如表</w:t>
      </w:r>
      <w:r>
        <w:rPr>
          <w:spacing w:val="20"/>
          <w:shd w:val="clear" w:color="auto" w:fill="FFFF00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4"/>
          <w:shd w:val="clear" w:color="auto" w:fill="FFFF00"/>
          <w:lang w:eastAsia="zh-CN"/>
        </w:rPr>
        <w:t xml:space="preserve">1 </w:t>
      </w:r>
      <w:r>
        <w:rPr>
          <w:spacing w:val="-4"/>
          <w:lang w:eastAsia="zh-CN"/>
        </w:rPr>
        <w:t>所示。</w:t>
      </w:r>
    </w:p>
    <w:p w14:paraId="2E132D53" w14:textId="77777777" w:rsidR="00652126" w:rsidRDefault="00000000">
      <w:pPr>
        <w:spacing w:before="63" w:line="233" w:lineRule="auto"/>
        <w:ind w:left="925"/>
        <w:outlineLvl w:val="2"/>
        <w:rPr>
          <w:rFonts w:ascii="宋体" w:eastAsia="宋体" w:hAnsi="宋体" w:cs="宋体" w:hint="eastAsia"/>
          <w:sz w:val="18"/>
          <w:szCs w:val="18"/>
          <w:lang w:eastAsia="zh-CN"/>
        </w:rPr>
      </w:pPr>
      <w:r>
        <w:rPr>
          <w:rFonts w:ascii="宋体" w:eastAsia="宋体" w:hAnsi="宋体" w:cs="宋体"/>
          <w:b/>
          <w:bCs/>
          <w:spacing w:val="-3"/>
          <w:sz w:val="18"/>
          <w:szCs w:val="18"/>
          <w:lang w:eastAsia="zh-CN"/>
        </w:rPr>
        <w:t>表</w:t>
      </w:r>
      <w:r>
        <w:rPr>
          <w:rFonts w:ascii="宋体" w:eastAsia="宋体" w:hAnsi="宋体" w:cs="宋体"/>
          <w:spacing w:val="-16"/>
          <w:sz w:val="18"/>
          <w:szCs w:val="18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18"/>
          <w:szCs w:val="18"/>
          <w:lang w:eastAsia="zh-CN"/>
        </w:rPr>
        <w:t xml:space="preserve">1  </w:t>
      </w:r>
      <w:r>
        <w:rPr>
          <w:rFonts w:ascii="宋体" w:eastAsia="宋体" w:hAnsi="宋体" w:cs="宋体"/>
          <w:b/>
          <w:bCs/>
          <w:spacing w:val="-3"/>
          <w:sz w:val="18"/>
          <w:szCs w:val="18"/>
          <w:lang w:eastAsia="zh-CN"/>
        </w:rPr>
        <w:t>在</w:t>
      </w:r>
      <w:r>
        <w:rPr>
          <w:rFonts w:ascii="宋体" w:eastAsia="宋体" w:hAnsi="宋体" w:cs="宋体"/>
          <w:spacing w:val="-39"/>
          <w:sz w:val="18"/>
          <w:szCs w:val="18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18"/>
          <w:szCs w:val="18"/>
          <w:lang w:eastAsia="zh-CN"/>
        </w:rPr>
        <w:t xml:space="preserve">NLPCC </w:t>
      </w:r>
      <w:r>
        <w:rPr>
          <w:rFonts w:ascii="宋体" w:eastAsia="宋体" w:hAnsi="宋体" w:cs="宋体"/>
          <w:b/>
          <w:bCs/>
          <w:spacing w:val="-3"/>
          <w:sz w:val="18"/>
          <w:szCs w:val="18"/>
          <w:lang w:eastAsia="zh-CN"/>
        </w:rPr>
        <w:t>数据集上的结果</w:t>
      </w:r>
    </w:p>
    <w:p w14:paraId="30BE8CD0" w14:textId="77777777" w:rsidR="00652126" w:rsidRDefault="00652126">
      <w:pPr>
        <w:spacing w:line="18" w:lineRule="exact"/>
        <w:rPr>
          <w:lang w:eastAsia="zh-CN"/>
        </w:rPr>
      </w:pPr>
    </w:p>
    <w:tbl>
      <w:tblPr>
        <w:tblStyle w:val="TableNormal"/>
        <w:tblW w:w="4692" w:type="dxa"/>
        <w:tblInd w:w="0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89"/>
        <w:gridCol w:w="836"/>
        <w:gridCol w:w="857"/>
        <w:gridCol w:w="934"/>
        <w:gridCol w:w="776"/>
      </w:tblGrid>
      <w:tr w:rsidR="00652126" w14:paraId="18D72555" w14:textId="77777777">
        <w:trPr>
          <w:trHeight w:val="633"/>
        </w:trPr>
        <w:tc>
          <w:tcPr>
            <w:tcW w:w="1289" w:type="dxa"/>
            <w:tcBorders>
              <w:top w:val="single" w:sz="10" w:space="0" w:color="000000"/>
              <w:bottom w:val="single" w:sz="2" w:space="0" w:color="000000"/>
              <w:tl2br w:val="single" w:sz="2" w:space="0" w:color="000000"/>
            </w:tcBorders>
          </w:tcPr>
          <w:p w14:paraId="192CE23A" w14:textId="77777777" w:rsidR="00652126" w:rsidRDefault="00000000">
            <w:pPr>
              <w:spacing w:before="73" w:line="282" w:lineRule="auto"/>
              <w:ind w:left="128" w:right="105" w:firstLine="340"/>
              <w:rPr>
                <w:rFonts w:ascii="宋体" w:eastAsia="宋体" w:hAnsi="宋体" w:cs="宋体" w:hint="eastAsia"/>
                <w:sz w:val="18"/>
                <w:szCs w:val="18"/>
              </w:rPr>
            </w:pPr>
            <w:r>
              <w:rPr>
                <w:rFonts w:ascii="宋体" w:eastAsia="宋体" w:hAnsi="宋体" w:cs="宋体"/>
                <w:spacing w:val="-2"/>
                <w:sz w:val="18"/>
                <w:szCs w:val="18"/>
              </w:rPr>
              <w:t>评价指标模型</w:t>
            </w:r>
          </w:p>
        </w:tc>
        <w:tc>
          <w:tcPr>
            <w:tcW w:w="836" w:type="dxa"/>
            <w:tcBorders>
              <w:top w:val="single" w:sz="10" w:space="0" w:color="000000"/>
              <w:bottom w:val="single" w:sz="2" w:space="0" w:color="000000"/>
            </w:tcBorders>
          </w:tcPr>
          <w:p w14:paraId="69EF9CAA" w14:textId="77777777" w:rsidR="00652126" w:rsidRDefault="00000000">
            <w:pPr>
              <w:pStyle w:val="TableText"/>
              <w:spacing w:before="257" w:line="190" w:lineRule="auto"/>
              <w:ind w:left="113"/>
            </w:pPr>
            <w:r>
              <w:t>Rouge-1</w:t>
            </w:r>
          </w:p>
        </w:tc>
        <w:tc>
          <w:tcPr>
            <w:tcW w:w="857" w:type="dxa"/>
            <w:tcBorders>
              <w:top w:val="single" w:sz="10" w:space="0" w:color="000000"/>
              <w:bottom w:val="single" w:sz="2" w:space="0" w:color="000000"/>
            </w:tcBorders>
          </w:tcPr>
          <w:p w14:paraId="285A1E8B" w14:textId="77777777" w:rsidR="00652126" w:rsidRDefault="00000000">
            <w:pPr>
              <w:pStyle w:val="TableText"/>
              <w:spacing w:before="257" w:line="190" w:lineRule="auto"/>
              <w:ind w:left="127"/>
            </w:pPr>
            <w:r>
              <w:rPr>
                <w:spacing w:val="-1"/>
              </w:rPr>
              <w:t>Rouge-2</w:t>
            </w:r>
          </w:p>
        </w:tc>
        <w:tc>
          <w:tcPr>
            <w:tcW w:w="934" w:type="dxa"/>
            <w:tcBorders>
              <w:top w:val="single" w:sz="10" w:space="0" w:color="000000"/>
              <w:bottom w:val="single" w:sz="2" w:space="0" w:color="000000"/>
            </w:tcBorders>
          </w:tcPr>
          <w:p w14:paraId="24528CD8" w14:textId="77777777" w:rsidR="00652126" w:rsidRDefault="00000000">
            <w:pPr>
              <w:pStyle w:val="TableText"/>
              <w:spacing w:before="257" w:line="190" w:lineRule="auto"/>
              <w:ind w:left="119"/>
            </w:pPr>
            <w:r>
              <w:rPr>
                <w:spacing w:val="-1"/>
              </w:rPr>
              <w:t>Rouge-L</w:t>
            </w:r>
          </w:p>
        </w:tc>
        <w:tc>
          <w:tcPr>
            <w:tcW w:w="776" w:type="dxa"/>
            <w:tcBorders>
              <w:top w:val="single" w:sz="10" w:space="0" w:color="000000"/>
              <w:bottom w:val="single" w:sz="2" w:space="0" w:color="000000"/>
            </w:tcBorders>
          </w:tcPr>
          <w:p w14:paraId="0DF205DA" w14:textId="77777777" w:rsidR="00652126" w:rsidRDefault="00000000">
            <w:pPr>
              <w:pStyle w:val="TableText"/>
              <w:spacing w:before="261" w:line="186" w:lineRule="auto"/>
              <w:ind w:left="179"/>
            </w:pPr>
            <w:r>
              <w:rPr>
                <w:spacing w:val="-1"/>
              </w:rPr>
              <w:t>BS</w:t>
            </w:r>
          </w:p>
        </w:tc>
      </w:tr>
      <w:tr w:rsidR="00652126" w14:paraId="6ABEF1BA" w14:textId="77777777">
        <w:trPr>
          <w:trHeight w:val="236"/>
        </w:trPr>
        <w:tc>
          <w:tcPr>
            <w:tcW w:w="1289" w:type="dxa"/>
            <w:tcBorders>
              <w:top w:val="single" w:sz="2" w:space="0" w:color="000000"/>
            </w:tcBorders>
          </w:tcPr>
          <w:p w14:paraId="10BFFD02" w14:textId="77777777" w:rsidR="00652126" w:rsidRDefault="00000000">
            <w:pPr>
              <w:pStyle w:val="TableText"/>
              <w:spacing w:before="95" w:line="130" w:lineRule="exact"/>
              <w:ind w:left="134"/>
            </w:pPr>
            <w:r>
              <w:rPr>
                <w:spacing w:val="-1"/>
                <w:position w:val="-2"/>
              </w:rPr>
              <w:t>T5 PEGASUS</w:t>
            </w:r>
          </w:p>
        </w:tc>
        <w:tc>
          <w:tcPr>
            <w:tcW w:w="836" w:type="dxa"/>
            <w:tcBorders>
              <w:top w:val="single" w:sz="2" w:space="0" w:color="000000"/>
            </w:tcBorders>
          </w:tcPr>
          <w:p w14:paraId="3059E203" w14:textId="77777777" w:rsidR="00652126" w:rsidRDefault="00652126">
            <w:pPr>
              <w:spacing w:line="225" w:lineRule="exact"/>
              <w:rPr>
                <w:sz w:val="19"/>
              </w:rPr>
            </w:pPr>
          </w:p>
        </w:tc>
        <w:tc>
          <w:tcPr>
            <w:tcW w:w="857" w:type="dxa"/>
            <w:tcBorders>
              <w:top w:val="single" w:sz="2" w:space="0" w:color="000000"/>
            </w:tcBorders>
          </w:tcPr>
          <w:p w14:paraId="03404DFB" w14:textId="77777777" w:rsidR="00652126" w:rsidRDefault="00652126">
            <w:pPr>
              <w:spacing w:line="225" w:lineRule="exact"/>
              <w:rPr>
                <w:sz w:val="19"/>
              </w:rPr>
            </w:pPr>
          </w:p>
        </w:tc>
        <w:tc>
          <w:tcPr>
            <w:tcW w:w="934" w:type="dxa"/>
            <w:tcBorders>
              <w:top w:val="single" w:sz="2" w:space="0" w:color="000000"/>
            </w:tcBorders>
          </w:tcPr>
          <w:p w14:paraId="54FC5533" w14:textId="77777777" w:rsidR="00652126" w:rsidRDefault="00652126">
            <w:pPr>
              <w:spacing w:line="225" w:lineRule="exact"/>
              <w:rPr>
                <w:sz w:val="19"/>
              </w:rPr>
            </w:pPr>
          </w:p>
        </w:tc>
        <w:tc>
          <w:tcPr>
            <w:tcW w:w="776" w:type="dxa"/>
            <w:tcBorders>
              <w:top w:val="single" w:sz="2" w:space="0" w:color="000000"/>
            </w:tcBorders>
          </w:tcPr>
          <w:p w14:paraId="6F5D5626" w14:textId="77777777" w:rsidR="00652126" w:rsidRDefault="00652126">
            <w:pPr>
              <w:spacing w:line="225" w:lineRule="exact"/>
              <w:rPr>
                <w:sz w:val="19"/>
              </w:rPr>
            </w:pPr>
          </w:p>
        </w:tc>
      </w:tr>
      <w:tr w:rsidR="00652126" w14:paraId="242DE1CF" w14:textId="77777777">
        <w:trPr>
          <w:trHeight w:val="305"/>
        </w:trPr>
        <w:tc>
          <w:tcPr>
            <w:tcW w:w="1289" w:type="dxa"/>
          </w:tcPr>
          <w:p w14:paraId="3A4C6B93" w14:textId="77777777" w:rsidR="00652126" w:rsidRDefault="00652126"/>
        </w:tc>
        <w:tc>
          <w:tcPr>
            <w:tcW w:w="836" w:type="dxa"/>
          </w:tcPr>
          <w:p w14:paraId="20C7BBAC" w14:textId="77777777" w:rsidR="00652126" w:rsidRDefault="00000000">
            <w:pPr>
              <w:pStyle w:val="TableText"/>
              <w:spacing w:before="15" w:line="232" w:lineRule="auto"/>
              <w:ind w:left="234"/>
            </w:pPr>
            <w:r>
              <w:rPr>
                <w:spacing w:val="-2"/>
              </w:rPr>
              <w:t>56.15</w:t>
            </w:r>
          </w:p>
        </w:tc>
        <w:tc>
          <w:tcPr>
            <w:tcW w:w="857" w:type="dxa"/>
          </w:tcPr>
          <w:p w14:paraId="29778416" w14:textId="77777777" w:rsidR="00652126" w:rsidRDefault="00000000">
            <w:pPr>
              <w:pStyle w:val="TableText"/>
              <w:spacing w:before="15" w:line="232" w:lineRule="auto"/>
              <w:ind w:left="244"/>
            </w:pPr>
            <w:r>
              <w:rPr>
                <w:spacing w:val="-2"/>
              </w:rPr>
              <w:t>39.47</w:t>
            </w:r>
          </w:p>
        </w:tc>
        <w:tc>
          <w:tcPr>
            <w:tcW w:w="934" w:type="dxa"/>
          </w:tcPr>
          <w:p w14:paraId="69130839" w14:textId="77777777" w:rsidR="00652126" w:rsidRDefault="00000000">
            <w:pPr>
              <w:pStyle w:val="TableText"/>
              <w:spacing w:before="15" w:line="232" w:lineRule="auto"/>
              <w:ind w:left="304"/>
            </w:pPr>
            <w:r>
              <w:rPr>
                <w:spacing w:val="-1"/>
              </w:rPr>
              <w:t>47.87</w:t>
            </w:r>
          </w:p>
        </w:tc>
        <w:tc>
          <w:tcPr>
            <w:tcW w:w="776" w:type="dxa"/>
          </w:tcPr>
          <w:p w14:paraId="1A2F5072" w14:textId="77777777" w:rsidR="00652126" w:rsidRDefault="00000000">
            <w:pPr>
              <w:pStyle w:val="TableText"/>
              <w:spacing w:before="15" w:line="232" w:lineRule="auto"/>
              <w:ind w:left="227"/>
            </w:pPr>
            <w:r>
              <w:rPr>
                <w:spacing w:val="-2"/>
              </w:rPr>
              <w:t>65.63</w:t>
            </w:r>
          </w:p>
        </w:tc>
      </w:tr>
      <w:tr w:rsidR="00652126" w14:paraId="152C6510" w14:textId="77777777">
        <w:trPr>
          <w:trHeight w:val="713"/>
        </w:trPr>
        <w:tc>
          <w:tcPr>
            <w:tcW w:w="1289" w:type="dxa"/>
            <w:tcBorders>
              <w:bottom w:val="single" w:sz="2" w:space="0" w:color="000000"/>
            </w:tcBorders>
          </w:tcPr>
          <w:p w14:paraId="0F3C851D" w14:textId="77777777" w:rsidR="00652126" w:rsidRDefault="00000000">
            <w:pPr>
              <w:pStyle w:val="TableText"/>
              <w:spacing w:before="168" w:line="191" w:lineRule="auto"/>
              <w:ind w:left="169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SimCLCTS</w:t>
            </w:r>
          </w:p>
          <w:p w14:paraId="1FCB64E1" w14:textId="77777777" w:rsidR="00652126" w:rsidRDefault="00000000">
            <w:pPr>
              <w:pStyle w:val="TableText"/>
              <w:spacing w:before="120" w:line="191" w:lineRule="auto"/>
              <w:ind w:left="387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(Ours)</w:t>
            </w:r>
          </w:p>
        </w:tc>
        <w:tc>
          <w:tcPr>
            <w:tcW w:w="836" w:type="dxa"/>
            <w:tcBorders>
              <w:bottom w:val="single" w:sz="2" w:space="0" w:color="000000"/>
            </w:tcBorders>
          </w:tcPr>
          <w:p w14:paraId="58E9E02E" w14:textId="77777777" w:rsidR="00652126" w:rsidRDefault="00652126">
            <w:pPr>
              <w:spacing w:line="286" w:lineRule="auto"/>
            </w:pPr>
          </w:p>
          <w:p w14:paraId="1F4A39C0" w14:textId="77777777" w:rsidR="00652126" w:rsidRDefault="00000000">
            <w:pPr>
              <w:pStyle w:val="TableText"/>
              <w:spacing w:before="52" w:line="229" w:lineRule="auto"/>
              <w:ind w:left="232"/>
            </w:pPr>
            <w:r>
              <w:rPr>
                <w:b/>
                <w:bCs/>
                <w:spacing w:val="-1"/>
              </w:rPr>
              <w:t>57.24</w:t>
            </w:r>
          </w:p>
        </w:tc>
        <w:tc>
          <w:tcPr>
            <w:tcW w:w="857" w:type="dxa"/>
            <w:tcBorders>
              <w:bottom w:val="single" w:sz="2" w:space="0" w:color="000000"/>
            </w:tcBorders>
          </w:tcPr>
          <w:p w14:paraId="7D9649F2" w14:textId="77777777" w:rsidR="00652126" w:rsidRDefault="00652126">
            <w:pPr>
              <w:spacing w:line="286" w:lineRule="auto"/>
            </w:pPr>
          </w:p>
          <w:p w14:paraId="099FC8E5" w14:textId="77777777" w:rsidR="00652126" w:rsidRDefault="00000000">
            <w:pPr>
              <w:pStyle w:val="TableText"/>
              <w:spacing w:before="52" w:line="229" w:lineRule="auto"/>
              <w:ind w:left="241"/>
            </w:pPr>
            <w:r>
              <w:rPr>
                <w:b/>
                <w:bCs/>
                <w:spacing w:val="-1"/>
              </w:rPr>
              <w:t>41.40</w:t>
            </w:r>
          </w:p>
        </w:tc>
        <w:tc>
          <w:tcPr>
            <w:tcW w:w="934" w:type="dxa"/>
            <w:tcBorders>
              <w:bottom w:val="single" w:sz="2" w:space="0" w:color="000000"/>
            </w:tcBorders>
          </w:tcPr>
          <w:p w14:paraId="51EAB5F5" w14:textId="77777777" w:rsidR="00652126" w:rsidRDefault="00652126">
            <w:pPr>
              <w:spacing w:line="286" w:lineRule="auto"/>
            </w:pPr>
          </w:p>
          <w:p w14:paraId="34535DC2" w14:textId="77777777" w:rsidR="00652126" w:rsidRDefault="00000000">
            <w:pPr>
              <w:pStyle w:val="TableText"/>
              <w:spacing w:before="52" w:line="229" w:lineRule="auto"/>
              <w:ind w:left="306"/>
            </w:pPr>
            <w:r>
              <w:rPr>
                <w:b/>
                <w:bCs/>
                <w:spacing w:val="-1"/>
              </w:rPr>
              <w:t>49.52</w:t>
            </w:r>
          </w:p>
        </w:tc>
        <w:tc>
          <w:tcPr>
            <w:tcW w:w="776" w:type="dxa"/>
            <w:tcBorders>
              <w:bottom w:val="single" w:sz="2" w:space="0" w:color="000000"/>
            </w:tcBorders>
          </w:tcPr>
          <w:p w14:paraId="7D40A893" w14:textId="77777777" w:rsidR="00652126" w:rsidRDefault="00652126">
            <w:pPr>
              <w:spacing w:line="286" w:lineRule="auto"/>
            </w:pPr>
          </w:p>
          <w:p w14:paraId="34900C16" w14:textId="77777777" w:rsidR="00652126" w:rsidRDefault="00000000">
            <w:pPr>
              <w:pStyle w:val="TableText"/>
              <w:spacing w:before="52" w:line="229" w:lineRule="auto"/>
              <w:ind w:left="226"/>
            </w:pPr>
            <w:r>
              <w:rPr>
                <w:b/>
                <w:bCs/>
                <w:spacing w:val="-1"/>
              </w:rPr>
              <w:t>73.33</w:t>
            </w:r>
          </w:p>
        </w:tc>
      </w:tr>
    </w:tbl>
    <w:p w14:paraId="6EECE818" w14:textId="77777777" w:rsidR="00652126" w:rsidRDefault="00652126">
      <w:pPr>
        <w:spacing w:line="321" w:lineRule="auto"/>
        <w:rPr>
          <w:rFonts w:hint="eastAsia"/>
          <w:lang w:eastAsia="zh-CN"/>
        </w:rPr>
      </w:pPr>
    </w:p>
    <w:p w14:paraId="1190DEE7" w14:textId="77777777" w:rsidR="00652126" w:rsidRDefault="00000000">
      <w:pPr>
        <w:pStyle w:val="a3"/>
        <w:spacing w:before="95" w:line="229" w:lineRule="auto"/>
        <w:ind w:left="30"/>
        <w:outlineLvl w:val="0"/>
        <w:rPr>
          <w:rFonts w:hint="eastAsia"/>
          <w:sz w:val="28"/>
          <w:szCs w:val="28"/>
        </w:rPr>
      </w:pPr>
      <w:r>
        <w:rPr>
          <w:spacing w:val="-8"/>
          <w:sz w:val="28"/>
          <w:szCs w:val="28"/>
        </w:rPr>
        <w:t>5</w:t>
      </w:r>
      <w:r>
        <w:rPr>
          <w:spacing w:val="19"/>
          <w:sz w:val="28"/>
          <w:szCs w:val="28"/>
        </w:rPr>
        <w:t xml:space="preserve">   </w:t>
      </w:r>
      <w:r>
        <w:rPr>
          <w:spacing w:val="-8"/>
          <w:sz w:val="28"/>
          <w:szCs w:val="28"/>
        </w:rPr>
        <w:t>结论</w:t>
      </w:r>
    </w:p>
    <w:p w14:paraId="7DC3F2E5" w14:textId="77777777" w:rsidR="00652126" w:rsidRDefault="00000000">
      <w:pPr>
        <w:pStyle w:val="a3"/>
        <w:spacing w:before="238" w:line="136" w:lineRule="exact"/>
        <w:ind w:left="26"/>
        <w:rPr>
          <w:rFonts w:hint="eastAsia"/>
          <w:sz w:val="18"/>
          <w:szCs w:val="18"/>
        </w:rPr>
      </w:pPr>
      <w:r>
        <w:rPr>
          <w:spacing w:val="-4"/>
          <w:position w:val="-2"/>
          <w:sz w:val="18"/>
          <w:szCs w:val="18"/>
        </w:rPr>
        <w:t>……</w:t>
      </w:r>
    </w:p>
    <w:p w14:paraId="614A371F" w14:textId="77777777" w:rsidR="00652126" w:rsidRDefault="00652126">
      <w:pPr>
        <w:spacing w:line="345" w:lineRule="auto"/>
      </w:pPr>
    </w:p>
    <w:p w14:paraId="77318AE2" w14:textId="77777777" w:rsidR="00652126" w:rsidRDefault="00000000">
      <w:pPr>
        <w:pStyle w:val="a3"/>
        <w:spacing w:before="62" w:line="223" w:lineRule="auto"/>
        <w:ind w:left="20"/>
        <w:rPr>
          <w:rFonts w:hint="eastAsia"/>
          <w:sz w:val="18"/>
          <w:szCs w:val="18"/>
        </w:rPr>
      </w:pPr>
      <w:r>
        <w:rPr>
          <w:spacing w:val="-1"/>
          <w:sz w:val="18"/>
          <w:szCs w:val="18"/>
        </w:rPr>
        <w:t>参考文献（References</w:t>
      </w:r>
      <w:r>
        <w:rPr>
          <w:spacing w:val="-29"/>
          <w:sz w:val="18"/>
          <w:szCs w:val="18"/>
        </w:rPr>
        <w:t>）：</w:t>
      </w:r>
    </w:p>
    <w:p w14:paraId="42A9EC26" w14:textId="77777777" w:rsidR="00652126" w:rsidRDefault="00000000">
      <w:pPr>
        <w:pStyle w:val="a3"/>
        <w:spacing w:before="99" w:line="291" w:lineRule="auto"/>
        <w:ind w:left="172" w:right="9" w:hanging="144"/>
        <w:rPr>
          <w:rFonts w:hint="eastAsia"/>
          <w:sz w:val="15"/>
          <w:szCs w:val="15"/>
        </w:rPr>
      </w:pPr>
      <w:r>
        <w:rPr>
          <w:spacing w:val="-3"/>
          <w:sz w:val="15"/>
          <w:szCs w:val="15"/>
        </w:rPr>
        <w:t>[1] Song Z，Berger D S，Li K，et al. Learning relaxed belady for content distribution network caching</w:t>
      </w:r>
      <w:r>
        <w:rPr>
          <w:spacing w:val="-9"/>
          <w:sz w:val="15"/>
          <w:szCs w:val="15"/>
        </w:rPr>
        <w:t xml:space="preserve"> </w:t>
      </w:r>
      <w:r>
        <w:rPr>
          <w:spacing w:val="-3"/>
          <w:sz w:val="15"/>
          <w:szCs w:val="15"/>
        </w:rPr>
        <w:t>［C］//17th USENIX Conference</w:t>
      </w:r>
      <w:r>
        <w:rPr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on</w:t>
      </w:r>
      <w:r>
        <w:rPr>
          <w:spacing w:val="14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Networked Systems</w:t>
      </w:r>
      <w:r>
        <w:rPr>
          <w:spacing w:val="14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Design and</w:t>
      </w:r>
      <w:r>
        <w:rPr>
          <w:spacing w:val="13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Implementation（NSDI</w:t>
      </w:r>
      <w:r>
        <w:rPr>
          <w:spacing w:val="12"/>
          <w:w w:val="101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' 20</w:t>
      </w:r>
      <w:r>
        <w:rPr>
          <w:spacing w:val="-33"/>
          <w:sz w:val="15"/>
          <w:szCs w:val="15"/>
        </w:rPr>
        <w:t>），</w:t>
      </w:r>
      <w:r>
        <w:rPr>
          <w:spacing w:val="-1"/>
          <w:sz w:val="15"/>
          <w:szCs w:val="15"/>
        </w:rPr>
        <w:t>2020: 529-544.</w:t>
      </w:r>
    </w:p>
    <w:p w14:paraId="0BD544F3" w14:textId="77777777" w:rsidR="00652126" w:rsidRDefault="00000000">
      <w:pPr>
        <w:pStyle w:val="a3"/>
        <w:spacing w:before="132" w:line="297" w:lineRule="auto"/>
        <w:ind w:left="169" w:right="7" w:hanging="141"/>
        <w:rPr>
          <w:rFonts w:hint="eastAsia"/>
          <w:sz w:val="15"/>
          <w:szCs w:val="15"/>
          <w:lang w:eastAsia="zh-CN"/>
        </w:rPr>
      </w:pPr>
      <w:r>
        <w:rPr>
          <w:sz w:val="15"/>
          <w:szCs w:val="15"/>
          <w:lang w:eastAsia="zh-CN"/>
        </w:rPr>
        <w:t>[2]  陈嘉猷，鲍怀翘，郑玉玲.  普通话中塞音、塞擦音、嗓音起始时间（VOT）初探［C］//中国声学学会2002  年全国</w:t>
      </w:r>
      <w:r>
        <w:rPr>
          <w:spacing w:val="-1"/>
          <w:sz w:val="15"/>
          <w:szCs w:val="15"/>
          <w:lang w:eastAsia="zh-CN"/>
        </w:rPr>
        <w:t>声学学术会议论文集，2002.</w:t>
      </w:r>
    </w:p>
    <w:p w14:paraId="0FC2DB46" w14:textId="77777777" w:rsidR="00652126" w:rsidRDefault="00000000">
      <w:pPr>
        <w:pStyle w:val="a3"/>
        <w:spacing w:before="121" w:line="307" w:lineRule="auto"/>
        <w:ind w:left="176" w:right="14" w:hanging="148"/>
        <w:rPr>
          <w:rFonts w:hint="eastAsia"/>
          <w:sz w:val="15"/>
          <w:szCs w:val="15"/>
        </w:rPr>
      </w:pPr>
      <w:r>
        <w:rPr>
          <w:spacing w:val="-1"/>
          <w:sz w:val="15"/>
          <w:szCs w:val="15"/>
        </w:rPr>
        <w:t>[3]</w:t>
      </w:r>
      <w:r>
        <w:rPr>
          <w:spacing w:val="21"/>
          <w:w w:val="101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Urdaneta</w:t>
      </w:r>
      <w:r>
        <w:rPr>
          <w:spacing w:val="16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G,</w:t>
      </w:r>
      <w:r>
        <w:rPr>
          <w:spacing w:val="21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Pierre</w:t>
      </w:r>
      <w:r>
        <w:rPr>
          <w:spacing w:val="17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G, Van</w:t>
      </w:r>
      <w:r>
        <w:rPr>
          <w:spacing w:val="13"/>
          <w:w w:val="101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S</w:t>
      </w:r>
      <w:r>
        <w:rPr>
          <w:spacing w:val="25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M. Wikipedia</w:t>
      </w:r>
      <w:r>
        <w:rPr>
          <w:spacing w:val="11"/>
          <w:w w:val="102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work-load</w:t>
      </w:r>
      <w:r>
        <w:rPr>
          <w:spacing w:val="13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analysis</w:t>
      </w:r>
      <w:r>
        <w:rPr>
          <w:spacing w:val="10"/>
          <w:w w:val="102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for</w:t>
      </w:r>
      <w:r>
        <w:rPr>
          <w:spacing w:val="15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decentralized</w:t>
      </w:r>
      <w:r>
        <w:rPr>
          <w:spacing w:val="18"/>
          <w:w w:val="102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hosting[J].</w:t>
      </w:r>
      <w:r>
        <w:rPr>
          <w:spacing w:val="18"/>
          <w:w w:val="101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Computer</w:t>
      </w:r>
      <w:r>
        <w:rPr>
          <w:spacing w:val="22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Networks,</w:t>
      </w:r>
      <w:r>
        <w:rPr>
          <w:spacing w:val="17"/>
          <w:w w:val="101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2</w:t>
      </w:r>
      <w:r>
        <w:rPr>
          <w:spacing w:val="-2"/>
          <w:sz w:val="15"/>
          <w:szCs w:val="15"/>
        </w:rPr>
        <w:t>009,</w:t>
      </w:r>
      <w:r>
        <w:rPr>
          <w:spacing w:val="18"/>
          <w:sz w:val="15"/>
          <w:szCs w:val="15"/>
        </w:rPr>
        <w:t xml:space="preserve"> </w:t>
      </w:r>
      <w:r>
        <w:rPr>
          <w:spacing w:val="-2"/>
          <w:sz w:val="15"/>
          <w:szCs w:val="15"/>
        </w:rPr>
        <w:t>53(11):</w:t>
      </w:r>
      <w:r>
        <w:rPr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1830-1845.</w:t>
      </w:r>
    </w:p>
    <w:p w14:paraId="4162BA5C" w14:textId="77777777" w:rsidR="00652126" w:rsidRDefault="00000000">
      <w:pPr>
        <w:pStyle w:val="a3"/>
        <w:spacing w:before="104" w:line="214" w:lineRule="auto"/>
        <w:ind w:left="28"/>
        <w:rPr>
          <w:rFonts w:hint="eastAsia"/>
          <w:sz w:val="15"/>
          <w:szCs w:val="15"/>
        </w:rPr>
      </w:pPr>
      <w:r>
        <w:rPr>
          <w:sz w:val="15"/>
          <w:szCs w:val="15"/>
        </w:rPr>
        <w:t>[4]</w:t>
      </w:r>
      <w:r>
        <w:rPr>
          <w:spacing w:val="39"/>
          <w:w w:val="102"/>
          <w:sz w:val="15"/>
          <w:szCs w:val="15"/>
        </w:rPr>
        <w:t xml:space="preserve"> </w:t>
      </w:r>
      <w:r>
        <w:rPr>
          <w:sz w:val="15"/>
          <w:szCs w:val="15"/>
        </w:rPr>
        <w:t>唐慧如.</w:t>
      </w:r>
      <w:r>
        <w:rPr>
          <w:spacing w:val="39"/>
          <w:sz w:val="15"/>
          <w:szCs w:val="15"/>
        </w:rPr>
        <w:t xml:space="preserve"> </w:t>
      </w:r>
      <w:r>
        <w:rPr>
          <w:sz w:val="15"/>
          <w:szCs w:val="15"/>
        </w:rPr>
        <w:t>技术资源管理系统资源使用确认及计费设计［J］.现代电视</w:t>
      </w:r>
      <w:r>
        <w:rPr>
          <w:spacing w:val="-1"/>
          <w:sz w:val="15"/>
          <w:szCs w:val="15"/>
        </w:rPr>
        <w:t>技术，2022（02）:146-148.</w:t>
      </w:r>
    </w:p>
    <w:p w14:paraId="03944287" w14:textId="77777777" w:rsidR="00652126" w:rsidRDefault="00000000">
      <w:pPr>
        <w:pStyle w:val="a3"/>
        <w:spacing w:before="131" w:line="291" w:lineRule="auto"/>
        <w:ind w:left="320" w:right="9" w:hanging="292"/>
        <w:rPr>
          <w:rFonts w:hint="eastAsia"/>
          <w:sz w:val="15"/>
          <w:szCs w:val="15"/>
        </w:rPr>
      </w:pPr>
      <w:r>
        <w:rPr>
          <w:sz w:val="15"/>
          <w:szCs w:val="15"/>
        </w:rPr>
        <w:t>[5]</w:t>
      </w:r>
      <w:r>
        <w:rPr>
          <w:spacing w:val="12"/>
          <w:w w:val="101"/>
          <w:sz w:val="15"/>
          <w:szCs w:val="15"/>
        </w:rPr>
        <w:t xml:space="preserve"> </w:t>
      </w:r>
      <w:r>
        <w:rPr>
          <w:sz w:val="15"/>
          <w:szCs w:val="15"/>
        </w:rPr>
        <w:t>Fromkin</w:t>
      </w:r>
      <w:r>
        <w:rPr>
          <w:spacing w:val="11"/>
          <w:w w:val="101"/>
          <w:sz w:val="15"/>
          <w:szCs w:val="15"/>
        </w:rPr>
        <w:t xml:space="preserve"> </w:t>
      </w:r>
      <w:r>
        <w:rPr>
          <w:sz w:val="15"/>
          <w:szCs w:val="15"/>
        </w:rPr>
        <w:t>H</w:t>
      </w:r>
      <w:r>
        <w:rPr>
          <w:spacing w:val="14"/>
          <w:w w:val="102"/>
          <w:sz w:val="15"/>
          <w:szCs w:val="15"/>
        </w:rPr>
        <w:t xml:space="preserve"> </w:t>
      </w:r>
      <w:r>
        <w:rPr>
          <w:sz w:val="15"/>
          <w:szCs w:val="15"/>
        </w:rPr>
        <w:t>L. Affective and Valuational</w:t>
      </w:r>
      <w:r>
        <w:rPr>
          <w:spacing w:val="-1"/>
          <w:sz w:val="15"/>
          <w:szCs w:val="15"/>
        </w:rPr>
        <w:t xml:space="preserve"> Consequences of Self-Perceived Uniqueness</w:t>
      </w:r>
      <w:r>
        <w:rPr>
          <w:spacing w:val="14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Deprivation［D］.</w:t>
      </w:r>
      <w:r>
        <w:rPr>
          <w:spacing w:val="9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Columbus，OH：Ohio</w:t>
      </w:r>
      <w:r>
        <w:rPr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State</w:t>
      </w:r>
      <w:r>
        <w:rPr>
          <w:spacing w:val="18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University,1968.</w:t>
      </w:r>
    </w:p>
    <w:p w14:paraId="69C8E61E" w14:textId="77777777" w:rsidR="00652126" w:rsidRDefault="00000000">
      <w:pPr>
        <w:pStyle w:val="a3"/>
        <w:spacing w:before="131" w:line="214" w:lineRule="auto"/>
        <w:ind w:left="28"/>
        <w:rPr>
          <w:rFonts w:hint="eastAsia"/>
          <w:sz w:val="15"/>
          <w:szCs w:val="15"/>
        </w:rPr>
      </w:pPr>
      <w:r>
        <w:rPr>
          <w:spacing w:val="-1"/>
          <w:sz w:val="15"/>
          <w:szCs w:val="15"/>
        </w:rPr>
        <w:t>[6]  曾余洋.  基于深度学习的中文文本情感分析研究［D］.  雅安：四川农业大学，2022.</w:t>
      </w:r>
    </w:p>
    <w:p w14:paraId="5B310C20" w14:textId="77777777" w:rsidR="00652126" w:rsidRDefault="00000000">
      <w:pPr>
        <w:pStyle w:val="a3"/>
        <w:spacing w:before="131" w:line="214" w:lineRule="auto"/>
        <w:ind w:left="28"/>
        <w:rPr>
          <w:rFonts w:hint="eastAsia"/>
          <w:sz w:val="15"/>
          <w:szCs w:val="15"/>
        </w:rPr>
      </w:pPr>
      <w:r>
        <w:rPr>
          <w:spacing w:val="-1"/>
          <w:sz w:val="15"/>
          <w:szCs w:val="15"/>
        </w:rPr>
        <w:t>[7] Snyder C</w:t>
      </w:r>
      <w:r>
        <w:rPr>
          <w:spacing w:val="13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R，Fromkin</w:t>
      </w:r>
      <w:r>
        <w:rPr>
          <w:spacing w:val="14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H</w:t>
      </w:r>
      <w:r>
        <w:rPr>
          <w:spacing w:val="14"/>
          <w:w w:val="102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L.</w:t>
      </w:r>
      <w:r>
        <w:rPr>
          <w:spacing w:val="10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Uniqueness：The</w:t>
      </w:r>
      <w:r>
        <w:rPr>
          <w:spacing w:val="10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Human</w:t>
      </w:r>
      <w:r>
        <w:rPr>
          <w:spacing w:val="12"/>
          <w:w w:val="101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Pursuit of</w:t>
      </w:r>
      <w:r>
        <w:rPr>
          <w:spacing w:val="13"/>
          <w:w w:val="101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Difference［M］.New York：Sprin</w:t>
      </w:r>
      <w:r>
        <w:rPr>
          <w:spacing w:val="-2"/>
          <w:sz w:val="15"/>
          <w:szCs w:val="15"/>
        </w:rPr>
        <w:t>ger，1980.</w:t>
      </w:r>
    </w:p>
    <w:p w14:paraId="03AB11CD" w14:textId="77777777" w:rsidR="00652126" w:rsidRDefault="00000000">
      <w:pPr>
        <w:pStyle w:val="a3"/>
        <w:spacing w:before="130" w:line="214" w:lineRule="auto"/>
        <w:ind w:left="28"/>
        <w:rPr>
          <w:rFonts w:hint="eastAsia"/>
          <w:sz w:val="15"/>
          <w:szCs w:val="15"/>
          <w:lang w:eastAsia="zh-CN"/>
        </w:rPr>
      </w:pPr>
      <w:r>
        <w:rPr>
          <w:spacing w:val="-1"/>
          <w:sz w:val="15"/>
          <w:szCs w:val="15"/>
          <w:lang w:eastAsia="zh-CN"/>
        </w:rPr>
        <w:t>[8]</w:t>
      </w:r>
      <w:r>
        <w:rPr>
          <w:spacing w:val="18"/>
          <w:w w:val="101"/>
          <w:sz w:val="15"/>
          <w:szCs w:val="15"/>
          <w:lang w:eastAsia="zh-CN"/>
        </w:rPr>
        <w:t xml:space="preserve">  </w:t>
      </w:r>
      <w:r>
        <w:rPr>
          <w:spacing w:val="-1"/>
          <w:sz w:val="15"/>
          <w:szCs w:val="15"/>
          <w:lang w:eastAsia="zh-CN"/>
        </w:rPr>
        <w:t>王理嘉，林焘.</w:t>
      </w:r>
      <w:r>
        <w:rPr>
          <w:spacing w:val="39"/>
          <w:w w:val="101"/>
          <w:sz w:val="15"/>
          <w:szCs w:val="15"/>
          <w:lang w:eastAsia="zh-CN"/>
        </w:rPr>
        <w:t xml:space="preserve"> </w:t>
      </w:r>
      <w:r>
        <w:rPr>
          <w:spacing w:val="-1"/>
          <w:sz w:val="15"/>
          <w:szCs w:val="15"/>
          <w:lang w:eastAsia="zh-CN"/>
        </w:rPr>
        <w:t>语音学教程［M］.</w:t>
      </w:r>
      <w:r>
        <w:rPr>
          <w:spacing w:val="38"/>
          <w:w w:val="102"/>
          <w:sz w:val="15"/>
          <w:szCs w:val="15"/>
          <w:lang w:eastAsia="zh-CN"/>
        </w:rPr>
        <w:t xml:space="preserve"> </w:t>
      </w:r>
      <w:r>
        <w:rPr>
          <w:spacing w:val="-1"/>
          <w:sz w:val="15"/>
          <w:szCs w:val="15"/>
          <w:lang w:eastAsia="zh-CN"/>
        </w:rPr>
        <w:t>北京：北京大学出版社，1992.</w:t>
      </w:r>
    </w:p>
    <w:p w14:paraId="54D6A7B5" w14:textId="77777777" w:rsidR="00652126" w:rsidRDefault="00000000">
      <w:pPr>
        <w:pStyle w:val="a3"/>
        <w:spacing w:before="132" w:line="291" w:lineRule="auto"/>
        <w:ind w:left="322" w:right="8" w:hanging="294"/>
        <w:rPr>
          <w:rFonts w:hint="eastAsia"/>
          <w:sz w:val="15"/>
          <w:szCs w:val="15"/>
        </w:rPr>
      </w:pPr>
      <w:r>
        <w:rPr>
          <w:spacing w:val="-1"/>
          <w:sz w:val="15"/>
          <w:szCs w:val="15"/>
        </w:rPr>
        <w:t>[9]    ITU-R.    BS.1284-2  ：</w:t>
      </w:r>
      <w:r>
        <w:rPr>
          <w:spacing w:val="17"/>
          <w:w w:val="101"/>
          <w:sz w:val="15"/>
          <w:szCs w:val="15"/>
        </w:rPr>
        <w:t xml:space="preserve">  </w:t>
      </w:r>
      <w:r>
        <w:rPr>
          <w:spacing w:val="-1"/>
          <w:sz w:val="15"/>
          <w:szCs w:val="15"/>
        </w:rPr>
        <w:t>General    methods    for    the    subjective    assessment    of</w:t>
      </w:r>
      <w:r>
        <w:rPr>
          <w:spacing w:val="10"/>
          <w:sz w:val="15"/>
          <w:szCs w:val="15"/>
        </w:rPr>
        <w:t xml:space="preserve">   </w:t>
      </w:r>
      <w:r>
        <w:rPr>
          <w:spacing w:val="-1"/>
          <w:sz w:val="15"/>
          <w:szCs w:val="15"/>
        </w:rPr>
        <w:t>sound    quality    [S/OL].    [2019-01-</w:t>
      </w:r>
      <w:r>
        <w:rPr>
          <w:spacing w:val="1"/>
          <w:sz w:val="15"/>
          <w:szCs w:val="15"/>
        </w:rPr>
        <w:t xml:space="preserve"> </w:t>
      </w:r>
      <w:r>
        <w:rPr>
          <w:sz w:val="15"/>
          <w:szCs w:val="15"/>
        </w:rPr>
        <w:t>21].</w:t>
      </w:r>
      <w:hyperlink r:id="rId8" w:history="1">
        <w:r>
          <w:rPr>
            <w:sz w:val="15"/>
            <w:szCs w:val="15"/>
          </w:rPr>
          <w:t>https://www.itu.int/rec/R-REC-BS.1284-2-201901-</w:t>
        </w:r>
        <w:r>
          <w:rPr>
            <w:spacing w:val="-1"/>
            <w:sz w:val="15"/>
            <w:szCs w:val="15"/>
          </w:rPr>
          <w:t>I/en</w:t>
        </w:r>
      </w:hyperlink>
      <w:r>
        <w:rPr>
          <w:spacing w:val="-1"/>
          <w:sz w:val="15"/>
          <w:szCs w:val="15"/>
        </w:rPr>
        <w:t>.</w:t>
      </w:r>
    </w:p>
    <w:p w14:paraId="49ECBA79" w14:textId="77777777" w:rsidR="00652126" w:rsidRDefault="00000000">
      <w:pPr>
        <w:pStyle w:val="a3"/>
        <w:spacing w:before="132" w:line="307" w:lineRule="auto"/>
        <w:ind w:left="322" w:right="52" w:hanging="294"/>
        <w:rPr>
          <w:rFonts w:hint="eastAsia"/>
          <w:sz w:val="15"/>
          <w:szCs w:val="15"/>
          <w:lang w:eastAsia="zh-CN"/>
        </w:rPr>
      </w:pPr>
      <w:r>
        <w:rPr>
          <w:sz w:val="15"/>
          <w:szCs w:val="15"/>
          <w:lang w:eastAsia="zh-CN"/>
        </w:rPr>
        <w:t>[10]</w:t>
      </w:r>
      <w:r>
        <w:rPr>
          <w:spacing w:val="20"/>
          <w:w w:val="101"/>
          <w:sz w:val="15"/>
          <w:szCs w:val="15"/>
          <w:lang w:eastAsia="zh-CN"/>
        </w:rPr>
        <w:t xml:space="preserve">  </w:t>
      </w:r>
      <w:r>
        <w:rPr>
          <w:sz w:val="15"/>
          <w:szCs w:val="15"/>
          <w:lang w:eastAsia="zh-CN"/>
        </w:rPr>
        <w:t>国家广播电影广电总局.</w:t>
      </w:r>
      <w:r>
        <w:rPr>
          <w:spacing w:val="27"/>
          <w:w w:val="102"/>
          <w:sz w:val="15"/>
          <w:szCs w:val="15"/>
          <w:lang w:eastAsia="zh-CN"/>
        </w:rPr>
        <w:t xml:space="preserve"> </w:t>
      </w:r>
      <w:r>
        <w:rPr>
          <w:sz w:val="15"/>
          <w:szCs w:val="15"/>
          <w:lang w:eastAsia="zh-CN"/>
        </w:rPr>
        <w:t>GB/T</w:t>
      </w:r>
      <w:r>
        <w:rPr>
          <w:spacing w:val="30"/>
          <w:sz w:val="15"/>
          <w:szCs w:val="15"/>
          <w:lang w:eastAsia="zh-CN"/>
        </w:rPr>
        <w:t xml:space="preserve"> </w:t>
      </w:r>
      <w:r>
        <w:rPr>
          <w:sz w:val="15"/>
          <w:szCs w:val="15"/>
          <w:lang w:eastAsia="zh-CN"/>
        </w:rPr>
        <w:t>26252-2010:VHF/UHF  频段地面数字电视广播频率规</w:t>
      </w:r>
      <w:r>
        <w:rPr>
          <w:spacing w:val="-1"/>
          <w:sz w:val="15"/>
          <w:szCs w:val="15"/>
          <w:lang w:eastAsia="zh-CN"/>
        </w:rPr>
        <w:t>划准则  [S].  北京：中国标准出版社，</w:t>
      </w:r>
      <w:r>
        <w:rPr>
          <w:sz w:val="15"/>
          <w:szCs w:val="15"/>
          <w:lang w:eastAsia="zh-CN"/>
        </w:rPr>
        <w:t xml:space="preserve"> </w:t>
      </w:r>
      <w:r>
        <w:rPr>
          <w:spacing w:val="-2"/>
          <w:sz w:val="15"/>
          <w:szCs w:val="15"/>
          <w:lang w:eastAsia="zh-CN"/>
        </w:rPr>
        <w:t>2011.</w:t>
      </w:r>
    </w:p>
    <w:p w14:paraId="19BA8721" w14:textId="77777777" w:rsidR="00652126" w:rsidRDefault="00000000">
      <w:pPr>
        <w:pStyle w:val="a3"/>
        <w:spacing w:before="104" w:line="291" w:lineRule="auto"/>
        <w:ind w:left="322" w:right="10" w:hanging="294"/>
        <w:rPr>
          <w:rFonts w:hint="eastAsia"/>
          <w:sz w:val="15"/>
          <w:szCs w:val="15"/>
        </w:rPr>
      </w:pPr>
      <w:r>
        <w:rPr>
          <w:spacing w:val="4"/>
          <w:sz w:val="15"/>
          <w:szCs w:val="15"/>
          <w:lang w:eastAsia="zh-CN"/>
        </w:rPr>
        <w:t>[11] 中华人民共和国国家卫生健</w:t>
      </w:r>
      <w:r>
        <w:rPr>
          <w:spacing w:val="-6"/>
          <w:sz w:val="15"/>
          <w:szCs w:val="15"/>
          <w:lang w:eastAsia="zh-CN"/>
        </w:rPr>
        <w:t xml:space="preserve"> </w:t>
      </w:r>
      <w:r>
        <w:rPr>
          <w:spacing w:val="4"/>
          <w:sz w:val="15"/>
          <w:szCs w:val="15"/>
          <w:lang w:eastAsia="zh-CN"/>
        </w:rPr>
        <w:t>康委员会 .</w:t>
      </w:r>
      <w:r>
        <w:rPr>
          <w:spacing w:val="14"/>
          <w:w w:val="102"/>
          <w:sz w:val="15"/>
          <w:szCs w:val="15"/>
          <w:lang w:eastAsia="zh-CN"/>
        </w:rPr>
        <w:t xml:space="preserve">  </w:t>
      </w:r>
      <w:r>
        <w:rPr>
          <w:spacing w:val="4"/>
          <w:sz w:val="15"/>
          <w:szCs w:val="15"/>
        </w:rPr>
        <w:t>新 型</w:t>
      </w:r>
      <w:r>
        <w:rPr>
          <w:spacing w:val="-9"/>
          <w:sz w:val="15"/>
          <w:szCs w:val="15"/>
        </w:rPr>
        <w:t xml:space="preserve"> </w:t>
      </w:r>
      <w:r>
        <w:rPr>
          <w:spacing w:val="4"/>
          <w:sz w:val="15"/>
          <w:szCs w:val="15"/>
        </w:rPr>
        <w:t>冠</w:t>
      </w:r>
      <w:r>
        <w:rPr>
          <w:spacing w:val="-7"/>
          <w:sz w:val="15"/>
          <w:szCs w:val="15"/>
        </w:rPr>
        <w:t xml:space="preserve"> </w:t>
      </w:r>
      <w:r>
        <w:rPr>
          <w:spacing w:val="4"/>
          <w:sz w:val="15"/>
          <w:szCs w:val="15"/>
        </w:rPr>
        <w:t>状</w:t>
      </w:r>
      <w:r>
        <w:rPr>
          <w:spacing w:val="-6"/>
          <w:sz w:val="15"/>
          <w:szCs w:val="15"/>
        </w:rPr>
        <w:t xml:space="preserve"> </w:t>
      </w:r>
      <w:r>
        <w:rPr>
          <w:spacing w:val="4"/>
          <w:sz w:val="15"/>
          <w:szCs w:val="15"/>
        </w:rPr>
        <w:t>病</w:t>
      </w:r>
      <w:r>
        <w:rPr>
          <w:spacing w:val="-6"/>
          <w:sz w:val="15"/>
          <w:szCs w:val="15"/>
        </w:rPr>
        <w:t xml:space="preserve"> </w:t>
      </w:r>
      <w:r>
        <w:rPr>
          <w:spacing w:val="4"/>
          <w:sz w:val="15"/>
          <w:szCs w:val="15"/>
        </w:rPr>
        <w:t>毒</w:t>
      </w:r>
      <w:r>
        <w:rPr>
          <w:spacing w:val="-7"/>
          <w:sz w:val="15"/>
          <w:szCs w:val="15"/>
        </w:rPr>
        <w:t xml:space="preserve"> </w:t>
      </w:r>
      <w:r>
        <w:rPr>
          <w:spacing w:val="4"/>
          <w:sz w:val="15"/>
          <w:szCs w:val="15"/>
        </w:rPr>
        <w:t>肺</w:t>
      </w:r>
      <w:r>
        <w:rPr>
          <w:spacing w:val="-6"/>
          <w:sz w:val="15"/>
          <w:szCs w:val="15"/>
        </w:rPr>
        <w:t xml:space="preserve"> </w:t>
      </w:r>
      <w:r>
        <w:rPr>
          <w:spacing w:val="4"/>
          <w:sz w:val="15"/>
          <w:szCs w:val="15"/>
        </w:rPr>
        <w:t>炎</w:t>
      </w:r>
      <w:r>
        <w:rPr>
          <w:spacing w:val="-11"/>
          <w:sz w:val="15"/>
          <w:szCs w:val="15"/>
        </w:rPr>
        <w:t xml:space="preserve"> </w:t>
      </w:r>
      <w:r>
        <w:rPr>
          <w:spacing w:val="4"/>
          <w:sz w:val="15"/>
          <w:szCs w:val="15"/>
        </w:rPr>
        <w:t>疫</w:t>
      </w:r>
      <w:r>
        <w:rPr>
          <w:spacing w:val="-7"/>
          <w:sz w:val="15"/>
          <w:szCs w:val="15"/>
        </w:rPr>
        <w:t xml:space="preserve"> </w:t>
      </w:r>
      <w:r>
        <w:rPr>
          <w:spacing w:val="4"/>
          <w:sz w:val="15"/>
          <w:szCs w:val="15"/>
        </w:rPr>
        <w:t>情 防 控</w:t>
      </w:r>
      <w:r>
        <w:rPr>
          <w:spacing w:val="-9"/>
          <w:sz w:val="15"/>
          <w:szCs w:val="15"/>
        </w:rPr>
        <w:t xml:space="preserve"> </w:t>
      </w:r>
      <w:r>
        <w:rPr>
          <w:spacing w:val="4"/>
          <w:sz w:val="15"/>
          <w:szCs w:val="15"/>
        </w:rPr>
        <w:t>疫</w:t>
      </w:r>
      <w:r>
        <w:rPr>
          <w:spacing w:val="-6"/>
          <w:sz w:val="15"/>
          <w:szCs w:val="15"/>
        </w:rPr>
        <w:t xml:space="preserve"> </w:t>
      </w:r>
      <w:r>
        <w:rPr>
          <w:spacing w:val="4"/>
          <w:sz w:val="15"/>
          <w:szCs w:val="15"/>
        </w:rPr>
        <w:t>情 通</w:t>
      </w:r>
      <w:r>
        <w:rPr>
          <w:spacing w:val="-8"/>
          <w:sz w:val="15"/>
          <w:szCs w:val="15"/>
        </w:rPr>
        <w:t xml:space="preserve"> </w:t>
      </w:r>
      <w:r>
        <w:rPr>
          <w:spacing w:val="4"/>
          <w:sz w:val="15"/>
          <w:szCs w:val="15"/>
        </w:rPr>
        <w:t>报 [</w:t>
      </w:r>
      <w:r>
        <w:rPr>
          <w:sz w:val="15"/>
          <w:szCs w:val="15"/>
        </w:rPr>
        <w:t>EB</w:t>
      </w:r>
      <w:r>
        <w:rPr>
          <w:spacing w:val="4"/>
          <w:sz w:val="15"/>
          <w:szCs w:val="15"/>
        </w:rPr>
        <w:t>/</w:t>
      </w:r>
      <w:r>
        <w:rPr>
          <w:sz w:val="15"/>
          <w:szCs w:val="15"/>
        </w:rPr>
        <w:t>OL</w:t>
      </w:r>
      <w:r>
        <w:rPr>
          <w:spacing w:val="4"/>
          <w:sz w:val="15"/>
          <w:szCs w:val="15"/>
        </w:rPr>
        <w:t>].  (2022-12-</w:t>
      </w:r>
      <w:r>
        <w:rPr>
          <w:spacing w:val="3"/>
          <w:sz w:val="15"/>
          <w:szCs w:val="15"/>
        </w:rPr>
        <w:t>25)[2022-12-</w:t>
      </w:r>
      <w:r>
        <w:rPr>
          <w:sz w:val="15"/>
          <w:szCs w:val="15"/>
        </w:rPr>
        <w:t xml:space="preserve"> 28].</w:t>
      </w:r>
      <w:hyperlink r:id="rId9" w:history="1">
        <w:r>
          <w:rPr>
            <w:sz w:val="15"/>
            <w:szCs w:val="15"/>
          </w:rPr>
          <w:t>http://www.nhc.gov.cn/xcs/yqtb/list_gzb</w:t>
        </w:r>
        <w:r>
          <w:rPr>
            <w:spacing w:val="-1"/>
            <w:sz w:val="15"/>
            <w:szCs w:val="15"/>
          </w:rPr>
          <w:t>d.shtml</w:t>
        </w:r>
      </w:hyperlink>
      <w:r>
        <w:rPr>
          <w:spacing w:val="-1"/>
          <w:sz w:val="15"/>
          <w:szCs w:val="15"/>
        </w:rPr>
        <w:t>.</w:t>
      </w:r>
    </w:p>
    <w:p w14:paraId="5F357E89" w14:textId="7A4B03DF" w:rsidR="00652126" w:rsidRPr="003912A7" w:rsidRDefault="00000000" w:rsidP="003912A7">
      <w:pPr>
        <w:pStyle w:val="a3"/>
        <w:spacing w:before="130" w:line="214" w:lineRule="auto"/>
        <w:ind w:left="28"/>
        <w:rPr>
          <w:rFonts w:hint="eastAsia"/>
          <w:sz w:val="15"/>
          <w:szCs w:val="15"/>
        </w:rPr>
      </w:pPr>
      <w:r>
        <w:rPr>
          <w:sz w:val="15"/>
          <w:szCs w:val="15"/>
        </w:rPr>
        <w:t>[12] Goodfellow</w:t>
      </w:r>
      <w:r>
        <w:rPr>
          <w:spacing w:val="13"/>
          <w:w w:val="101"/>
          <w:sz w:val="15"/>
          <w:szCs w:val="15"/>
        </w:rPr>
        <w:t xml:space="preserve"> </w:t>
      </w:r>
      <w:r>
        <w:rPr>
          <w:sz w:val="15"/>
          <w:szCs w:val="15"/>
        </w:rPr>
        <w:t>I J，Shlens J，Szegedy C.</w:t>
      </w:r>
      <w:r>
        <w:rPr>
          <w:spacing w:val="11"/>
          <w:sz w:val="15"/>
          <w:szCs w:val="15"/>
        </w:rPr>
        <w:t xml:space="preserve"> </w:t>
      </w:r>
      <w:r>
        <w:rPr>
          <w:sz w:val="15"/>
          <w:szCs w:val="15"/>
        </w:rPr>
        <w:t>Expl</w:t>
      </w:r>
      <w:r>
        <w:rPr>
          <w:spacing w:val="-1"/>
          <w:sz w:val="15"/>
          <w:szCs w:val="15"/>
        </w:rPr>
        <w:t>aining and</w:t>
      </w:r>
      <w:r>
        <w:rPr>
          <w:spacing w:val="11"/>
          <w:w w:val="102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harnessing adversarial</w:t>
      </w:r>
      <w:r>
        <w:rPr>
          <w:spacing w:val="6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examples［DB/OL］. arXiv：1412.6572</w:t>
      </w:r>
      <w:r>
        <w:rPr>
          <w:spacing w:val="-21"/>
          <w:sz w:val="15"/>
          <w:szCs w:val="15"/>
        </w:rPr>
        <w:t xml:space="preserve"> </w:t>
      </w:r>
      <w:r>
        <w:rPr>
          <w:spacing w:val="-1"/>
          <w:sz w:val="15"/>
          <w:szCs w:val="15"/>
        </w:rPr>
        <w:t>，2014.</w:t>
      </w:r>
    </w:p>
    <w:p w14:paraId="59110E40" w14:textId="77777777" w:rsidR="003912A7" w:rsidRDefault="003912A7">
      <w:pPr>
        <w:pStyle w:val="a3"/>
        <w:spacing w:before="106" w:line="232" w:lineRule="auto"/>
        <w:ind w:left="48"/>
        <w:rPr>
          <w:sz w:val="31"/>
          <w:szCs w:val="31"/>
          <w:lang w:eastAsia="zh-CN"/>
        </w:rPr>
      </w:pPr>
    </w:p>
    <w:p w14:paraId="22444668" w14:textId="156B866F" w:rsidR="00652126" w:rsidRDefault="00000000">
      <w:pPr>
        <w:pStyle w:val="a3"/>
        <w:spacing w:before="106" w:line="232" w:lineRule="auto"/>
        <w:ind w:left="48"/>
        <w:rPr>
          <w:rFonts w:hint="eastAsia"/>
          <w:sz w:val="31"/>
          <w:szCs w:val="31"/>
          <w:lang w:eastAsia="zh-CN"/>
        </w:rPr>
      </w:pPr>
      <w:r>
        <w:rPr>
          <w:sz w:val="31"/>
          <w:szCs w:val="31"/>
          <w:lang w:eastAsia="zh-CN"/>
        </w:rPr>
        <w:t>时态要求</w:t>
      </w:r>
    </w:p>
    <w:p w14:paraId="304DC831" w14:textId="77777777" w:rsidR="00652126" w:rsidRDefault="00652126">
      <w:pPr>
        <w:spacing w:line="232" w:lineRule="auto"/>
        <w:rPr>
          <w:sz w:val="31"/>
          <w:szCs w:val="31"/>
          <w:lang w:eastAsia="zh-CN"/>
        </w:rPr>
        <w:sectPr w:rsidR="00652126">
          <w:pgSz w:w="11907" w:h="16839"/>
          <w:pgMar w:top="1431" w:right="1785" w:bottom="0" w:left="1785" w:header="0" w:footer="0" w:gutter="0"/>
          <w:cols w:space="720"/>
        </w:sectPr>
      </w:pPr>
    </w:p>
    <w:p w14:paraId="3305D36C" w14:textId="77777777" w:rsidR="00652126" w:rsidRDefault="00000000">
      <w:pPr>
        <w:pStyle w:val="a3"/>
        <w:spacing w:before="85" w:line="228" w:lineRule="auto"/>
        <w:ind w:left="22"/>
        <w:rPr>
          <w:rFonts w:hint="eastAsia"/>
          <w:sz w:val="15"/>
          <w:szCs w:val="15"/>
          <w:lang w:eastAsia="zh-CN"/>
        </w:rPr>
      </w:pPr>
      <w:r>
        <w:rPr>
          <w:sz w:val="15"/>
          <w:szCs w:val="15"/>
          <w:lang w:eastAsia="zh-CN"/>
        </w:rPr>
        <w:lastRenderedPageBreak/>
        <w:t>英语论文摘要的时态选择.</w:t>
      </w:r>
    </w:p>
    <w:p w14:paraId="018CA4FD" w14:textId="77777777" w:rsidR="00652126" w:rsidRDefault="00000000">
      <w:pPr>
        <w:pStyle w:val="a3"/>
        <w:spacing w:before="118" w:line="372" w:lineRule="auto"/>
        <w:ind w:left="320" w:right="9" w:hanging="230"/>
        <w:rPr>
          <w:rFonts w:hint="eastAsia"/>
          <w:sz w:val="15"/>
          <w:szCs w:val="15"/>
          <w:lang w:eastAsia="zh-CN"/>
        </w:rPr>
      </w:pPr>
      <w:r>
        <w:rPr>
          <w:spacing w:val="-1"/>
          <w:sz w:val="15"/>
          <w:szCs w:val="15"/>
          <w:lang w:eastAsia="zh-CN"/>
        </w:rPr>
        <w:t>①如果是描述研究的成果、得出的结论，用一般现在时。</w:t>
      </w:r>
      <w:r>
        <w:rPr>
          <w:spacing w:val="17"/>
          <w:w w:val="101"/>
          <w:sz w:val="15"/>
          <w:szCs w:val="15"/>
          <w:lang w:eastAsia="zh-CN"/>
        </w:rPr>
        <w:t xml:space="preserve"> </w:t>
      </w:r>
      <w:r>
        <w:rPr>
          <w:spacing w:val="-1"/>
          <w:sz w:val="15"/>
          <w:szCs w:val="15"/>
          <w:lang w:eastAsia="zh-CN"/>
        </w:rPr>
        <w:t>②如果描述具体的研究</w:t>
      </w:r>
      <w:r>
        <w:rPr>
          <w:spacing w:val="-2"/>
          <w:sz w:val="15"/>
          <w:szCs w:val="15"/>
          <w:lang w:eastAsia="zh-CN"/>
        </w:rPr>
        <w:t>过程，则用一般过去时。③如果描述研究结果对未来的影响，用一般将来时。④如果是过去的研究成果，但是对现在得出的结论有影响，用现在完成时。⑤如果是引用已</w:t>
      </w:r>
      <w:r>
        <w:rPr>
          <w:spacing w:val="-1"/>
          <w:sz w:val="15"/>
          <w:szCs w:val="15"/>
          <w:lang w:eastAsia="zh-CN"/>
        </w:rPr>
        <w:t>经成为公认的事实，则用一般现在时。</w:t>
      </w:r>
    </w:p>
    <w:sectPr w:rsidR="00652126">
      <w:pgSz w:w="11907" w:h="16839"/>
      <w:pgMar w:top="1431" w:right="1785" w:bottom="0" w:left="1785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楷体">
    <w:altName w:val="KaiT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defaultTabStop w:val="420"/>
  <w:characterSpacingControl w:val="doNotCompress"/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52126"/>
    <w:rsid w:val="003912A7"/>
    <w:rsid w:val="004E2B61"/>
    <w:rsid w:val="00652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F0FC6CC"/>
  <w15:docId w15:val="{715F3D54-7330-4DCD-B9BE-A42840500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snapToGrid w:val="0"/>
        <w:color w:val="000000"/>
        <w:sz w:val="21"/>
        <w:szCs w:val="21"/>
        <w:lang w:val="en-US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kinsoku w:val="0"/>
      <w:autoSpaceDE w:val="0"/>
      <w:autoSpaceDN w:val="0"/>
      <w:adjustRightInd w:val="0"/>
      <w:snapToGrid w:val="0"/>
      <w:spacing w:line="240" w:lineRule="auto"/>
      <w:textAlignment w:val="baseline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semiHidden/>
    <w:qFormat/>
    <w:rPr>
      <w:rFonts w:ascii="等线" w:eastAsia="等线" w:hAnsi="等线" w:cs="等线"/>
    </w:rPr>
  </w:style>
  <w:style w:type="paragraph" w:customStyle="1" w:styleId="TableText">
    <w:name w:val="Table Text"/>
    <w:basedOn w:val="a"/>
    <w:semiHidden/>
    <w:qFormat/>
    <w:rPr>
      <w:rFonts w:ascii="Times New Roman" w:eastAsia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tu.int/rec/R-REC-BS.1284-2-201901-I/en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://www.nhc.gov.cn/xcs/yqtb/list_gzbd.shtml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1322</Words>
  <Characters>2856</Characters>
  <Application>Microsoft Office Word</Application>
  <DocSecurity>0</DocSecurity>
  <Lines>119</Lines>
  <Paragraphs>87</Paragraphs>
  <ScaleCrop>false</ScaleCrop>
  <Company/>
  <LinksUpToDate>false</LinksUpToDate>
  <CharactersWithSpaces>4091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1241265018@qq.com</cp:lastModifiedBy>
  <cp:revision>2</cp:revision>
  <dcterms:created xsi:type="dcterms:W3CDTF">2025-09-25T18:17:00Z</dcterms:created>
  <dcterms:modified xsi:type="dcterms:W3CDTF">2025-11-11T08:25:00Z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2025-11-11T16:22:16Z</vt:filetime>
  </property>
</Properties>
</file>